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BD2CB" w14:textId="314373A0" w:rsidR="00C875FE" w:rsidRDefault="0051722E" w:rsidP="00807CA7">
      <w:pPr>
        <w:pStyle w:val="Nadpis1"/>
        <w:spacing w:before="0" w:line="240" w:lineRule="auto"/>
        <w:jc w:val="both"/>
      </w:pPr>
      <w:r w:rsidRPr="003A21EF">
        <w:t>S</w:t>
      </w:r>
      <w:r w:rsidR="00FF1E8E" w:rsidRPr="003A21EF">
        <w:t>mlouva o údržbě</w:t>
      </w:r>
      <w:r w:rsidR="003A486C" w:rsidRPr="003A21EF">
        <w:t>,</w:t>
      </w:r>
      <w:r w:rsidR="00FF1E8E" w:rsidRPr="003A21EF">
        <w:t xml:space="preserve"> provozu </w:t>
      </w:r>
      <w:r w:rsidR="003A486C" w:rsidRPr="003A21EF">
        <w:t xml:space="preserve">a </w:t>
      </w:r>
      <w:r w:rsidR="00FC746E" w:rsidRPr="003A21EF">
        <w:t xml:space="preserve">rozvoji </w:t>
      </w:r>
      <w:r w:rsidR="00B76E6D">
        <w:t>provozní aplikac</w:t>
      </w:r>
      <w:r w:rsidR="00F95870">
        <w:t>e</w:t>
      </w:r>
    </w:p>
    <w:p w14:paraId="2A44FE17" w14:textId="77777777" w:rsidR="00C875FE" w:rsidRPr="00C875FE" w:rsidRDefault="00C875FE" w:rsidP="00807CA7">
      <w:pPr>
        <w:spacing w:after="0" w:line="240" w:lineRule="auto"/>
      </w:pPr>
    </w:p>
    <w:sdt>
      <w:sdtPr>
        <w:rPr>
          <w:b/>
          <w:sz w:val="32"/>
          <w:szCs w:val="32"/>
        </w:rPr>
        <w:alias w:val="Název akce"/>
        <w:tag w:val="Název akce"/>
        <w:id w:val="373827380"/>
        <w:placeholder>
          <w:docPart w:val="048C3705F41C4D37BD9894ACDCC088FC"/>
        </w:placeholder>
        <w:text/>
      </w:sdtPr>
      <w:sdtEndPr/>
      <w:sdtContent>
        <w:p w14:paraId="4C78E993" w14:textId="77777777" w:rsidR="00C875FE" w:rsidRPr="00B00E1E" w:rsidRDefault="00C875FE" w:rsidP="00807CA7">
          <w:pPr>
            <w:pStyle w:val="Tituldatum"/>
            <w:spacing w:after="0" w:line="240" w:lineRule="auto"/>
            <w:jc w:val="both"/>
            <w:rPr>
              <w:b/>
            </w:rPr>
          </w:pPr>
          <w:r w:rsidRPr="00B00E1E">
            <w:rPr>
              <w:b/>
              <w:sz w:val="32"/>
              <w:szCs w:val="32"/>
            </w:rPr>
            <w:t xml:space="preserve">„ETCS státní hranice Německo – Dolní Žleb – Kralupy n. </w:t>
          </w:r>
          <w:proofErr w:type="spellStart"/>
          <w:r w:rsidRPr="00B00E1E">
            <w:rPr>
              <w:b/>
              <w:sz w:val="32"/>
              <w:szCs w:val="32"/>
            </w:rPr>
            <w:t>Vlt</w:t>
          </w:r>
          <w:proofErr w:type="spellEnd"/>
          <w:r w:rsidRPr="00B00E1E">
            <w:rPr>
              <w:b/>
              <w:sz w:val="32"/>
              <w:szCs w:val="32"/>
            </w:rPr>
            <w:t>.“</w:t>
          </w:r>
        </w:p>
      </w:sdtContent>
    </w:sdt>
    <w:p w14:paraId="7666728C" w14:textId="4AB7E67B" w:rsidR="0051722E" w:rsidRPr="003A21EF" w:rsidRDefault="0051722E" w:rsidP="00807CA7">
      <w:pPr>
        <w:pStyle w:val="Nadpis1"/>
        <w:spacing w:before="0" w:line="240" w:lineRule="auto"/>
      </w:pPr>
    </w:p>
    <w:p w14:paraId="634EE5F3" w14:textId="77777777" w:rsidR="00E403ED" w:rsidRPr="003A21EF" w:rsidRDefault="00E403ED" w:rsidP="00807CA7">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3A21EF">
        <w:rPr>
          <w:rFonts w:eastAsia="Times New Roman" w:cs="Times New Roman"/>
          <w:b/>
          <w:highlight w:val="yellow"/>
          <w:lang w:eastAsia="cs-CZ"/>
        </w:rPr>
        <w:t>Číslo smlouvy Objednatele ………………</w:t>
      </w:r>
    </w:p>
    <w:p w14:paraId="64D88DC4" w14:textId="14368314" w:rsidR="00E403ED" w:rsidRPr="003A21EF" w:rsidRDefault="00E403ED" w:rsidP="00807CA7">
      <w:pPr>
        <w:widowControl w:val="0"/>
        <w:spacing w:after="0" w:line="240" w:lineRule="auto"/>
        <w:rPr>
          <w:rFonts w:asciiTheme="majorHAnsi" w:hAnsiTheme="majorHAnsi"/>
        </w:rPr>
      </w:pPr>
      <w:r w:rsidRPr="003A21EF">
        <w:rPr>
          <w:rFonts w:eastAsia="Times New Roman" w:cs="Times New Roman"/>
          <w:b/>
          <w:highlight w:val="green"/>
          <w:lang w:eastAsia="cs-CZ"/>
        </w:rPr>
        <w:t xml:space="preserve">Číslo smlouvy </w:t>
      </w:r>
      <w:r w:rsidR="00CB4846" w:rsidRPr="003A21EF">
        <w:rPr>
          <w:rFonts w:eastAsia="Times New Roman" w:cs="Times New Roman"/>
          <w:b/>
          <w:highlight w:val="green"/>
          <w:lang w:eastAsia="cs-CZ"/>
        </w:rPr>
        <w:t>Poskytovatele</w:t>
      </w:r>
      <w:r w:rsidRPr="003A21EF">
        <w:rPr>
          <w:rFonts w:eastAsia="Times New Roman" w:cs="Times New Roman"/>
          <w:b/>
          <w:highlight w:val="green"/>
          <w:lang w:eastAsia="cs-CZ"/>
        </w:rPr>
        <w:t xml:space="preserve"> ………………</w:t>
      </w:r>
    </w:p>
    <w:p w14:paraId="4B08B213" w14:textId="77777777" w:rsidR="008E3C97" w:rsidRPr="003A21EF" w:rsidRDefault="008E3C97" w:rsidP="00807CA7">
      <w:pPr>
        <w:spacing w:after="0" w:line="240" w:lineRule="auto"/>
        <w:rPr>
          <w:rFonts w:asciiTheme="majorHAnsi" w:hAnsiTheme="majorHAnsi"/>
        </w:rPr>
      </w:pPr>
    </w:p>
    <w:p w14:paraId="45B98D52" w14:textId="78440E1C" w:rsidR="00FF1E8E" w:rsidRPr="003A21EF" w:rsidRDefault="001629F6" w:rsidP="00807CA7">
      <w:pPr>
        <w:widowControl w:val="0"/>
        <w:overflowPunct w:val="0"/>
        <w:autoSpaceDE w:val="0"/>
        <w:autoSpaceDN w:val="0"/>
        <w:adjustRightInd w:val="0"/>
        <w:spacing w:after="0" w:line="240" w:lineRule="auto"/>
        <w:ind w:left="1418" w:hanging="1418"/>
        <w:textAlignment w:val="baseline"/>
        <w:rPr>
          <w:rFonts w:eastAsia="Times New Roman" w:cs="Times New Roman"/>
          <w:b/>
          <w:lang w:eastAsia="cs-CZ"/>
        </w:rPr>
      </w:pPr>
      <w:bookmarkStart w:id="0" w:name="_Hlk27230499"/>
      <w:r w:rsidRPr="003A21EF">
        <w:rPr>
          <w:rFonts w:eastAsia="Times New Roman" w:cs="Times New Roman"/>
          <w:b/>
          <w:lang w:eastAsia="cs-CZ"/>
        </w:rPr>
        <w:t>Objednatel:</w:t>
      </w:r>
      <w:r w:rsidRPr="003A21EF">
        <w:rPr>
          <w:rFonts w:eastAsia="Times New Roman" w:cs="Times New Roman"/>
          <w:b/>
          <w:lang w:eastAsia="cs-CZ"/>
        </w:rPr>
        <w:tab/>
      </w:r>
      <w:r w:rsidR="00FF1E8E" w:rsidRPr="003A21EF">
        <w:rPr>
          <w:rFonts w:eastAsia="Times New Roman" w:cs="Times New Roman"/>
          <w:b/>
          <w:lang w:eastAsia="cs-CZ"/>
        </w:rPr>
        <w:t>Správa železnic, státní organizace</w:t>
      </w:r>
    </w:p>
    <w:p w14:paraId="7A6F5F9F" w14:textId="77777777" w:rsidR="00FF1E8E" w:rsidRPr="003A21EF" w:rsidRDefault="00FF1E8E" w:rsidP="00807CA7">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3A21EF">
        <w:rPr>
          <w:rFonts w:eastAsia="Times New Roman" w:cs="Times New Roman"/>
          <w:lang w:eastAsia="cs-CZ"/>
        </w:rPr>
        <w:t xml:space="preserve">zapsaná v obchodním rejstříku vedeném Městským soudem v Praze pod </w:t>
      </w:r>
      <w:proofErr w:type="spellStart"/>
      <w:r w:rsidRPr="003A21EF">
        <w:rPr>
          <w:rFonts w:eastAsia="Times New Roman" w:cs="Times New Roman"/>
          <w:lang w:eastAsia="cs-CZ"/>
        </w:rPr>
        <w:t>sp</w:t>
      </w:r>
      <w:proofErr w:type="spellEnd"/>
      <w:r w:rsidRPr="003A21EF">
        <w:rPr>
          <w:rFonts w:eastAsia="Times New Roman" w:cs="Times New Roman"/>
          <w:lang w:eastAsia="cs-CZ"/>
        </w:rPr>
        <w:t>. zn. A 48384</w:t>
      </w:r>
    </w:p>
    <w:p w14:paraId="1DB458FD" w14:textId="1BF979EF" w:rsidR="00FF1E8E" w:rsidRPr="003A21EF" w:rsidRDefault="00FF1E8E" w:rsidP="00807CA7">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3A21EF">
        <w:rPr>
          <w:rFonts w:eastAsia="Times New Roman" w:cs="Times New Roman"/>
          <w:lang w:eastAsia="cs-CZ"/>
        </w:rPr>
        <w:t>Praha 1 - Nové Město, Dlážděná 1003/7, PSČ 110 00</w:t>
      </w:r>
    </w:p>
    <w:p w14:paraId="2AC6B010" w14:textId="46CA5377" w:rsidR="00FF1E8E" w:rsidRPr="003A21EF" w:rsidRDefault="00FF1E8E" w:rsidP="00807CA7">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3A21EF">
        <w:rPr>
          <w:rFonts w:eastAsia="Times New Roman" w:cs="Times New Roman"/>
          <w:lang w:eastAsia="cs-CZ"/>
        </w:rPr>
        <w:t>IČ</w:t>
      </w:r>
      <w:r w:rsidR="00C34BD8" w:rsidRPr="003A21EF">
        <w:rPr>
          <w:rFonts w:eastAsia="Times New Roman" w:cs="Times New Roman"/>
          <w:lang w:eastAsia="cs-CZ"/>
        </w:rPr>
        <w:t>O</w:t>
      </w:r>
      <w:r w:rsidRPr="003A21EF">
        <w:rPr>
          <w:rFonts w:eastAsia="Times New Roman" w:cs="Times New Roman"/>
          <w:lang w:eastAsia="cs-CZ"/>
        </w:rPr>
        <w:t xml:space="preserve"> 70994234, DIČ CZ70994234</w:t>
      </w:r>
    </w:p>
    <w:p w14:paraId="235D1A99" w14:textId="36A6E14A" w:rsidR="00FF1E8E" w:rsidRPr="003A21EF" w:rsidRDefault="00FF1E8E" w:rsidP="00807CA7">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E12E54">
        <w:rPr>
          <w:rFonts w:eastAsia="Times New Roman" w:cs="Times New Roman"/>
          <w:lang w:eastAsia="cs-CZ"/>
        </w:rPr>
        <w:t xml:space="preserve">zastoupená </w:t>
      </w:r>
      <w:r w:rsidR="00C34BD8" w:rsidRPr="00E12E54">
        <w:rPr>
          <w:rFonts w:eastAsia="Times New Roman" w:cs="Times New Roman"/>
          <w:lang w:eastAsia="cs-CZ"/>
        </w:rPr>
        <w:t>Bc</w:t>
      </w:r>
      <w:r w:rsidR="00AE397F" w:rsidRPr="00E12E54">
        <w:rPr>
          <w:rFonts w:eastAsia="Times New Roman" w:cs="Times New Roman"/>
          <w:lang w:eastAsia="cs-CZ"/>
        </w:rPr>
        <w:t>.</w:t>
      </w:r>
      <w:r w:rsidR="00C34BD8" w:rsidRPr="00E12E54">
        <w:rPr>
          <w:rFonts w:eastAsia="Times New Roman" w:cs="Times New Roman"/>
          <w:lang w:eastAsia="cs-CZ"/>
        </w:rPr>
        <w:t xml:space="preserve"> Jiřím Svobodou, MBA, generálním ředitelem</w:t>
      </w:r>
    </w:p>
    <w:p w14:paraId="45D22FAE" w14:textId="77777777" w:rsidR="00FF1E8E" w:rsidRPr="003A21EF" w:rsidRDefault="00FF1E8E" w:rsidP="00807CA7">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Pr="003A21EF" w:rsidRDefault="00FF1E8E" w:rsidP="00807CA7">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Pr="003A21EF" w:rsidRDefault="00FF1E8E" w:rsidP="00807CA7">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Pr="003A21EF" w:rsidRDefault="00FF1E8E" w:rsidP="00807CA7">
      <w:pPr>
        <w:widowControl w:val="0"/>
        <w:overflowPunct w:val="0"/>
        <w:autoSpaceDE w:val="0"/>
        <w:autoSpaceDN w:val="0"/>
        <w:adjustRightInd w:val="0"/>
        <w:spacing w:after="0" w:line="240" w:lineRule="auto"/>
        <w:ind w:left="1560" w:hanging="1560"/>
        <w:textAlignment w:val="baseline"/>
        <w:rPr>
          <w:rFonts w:eastAsia="Times New Roman" w:cs="Times New Roman"/>
          <w:lang w:eastAsia="cs-CZ"/>
        </w:rPr>
      </w:pPr>
      <w:r w:rsidRPr="003A21EF">
        <w:rPr>
          <w:rFonts w:eastAsia="Times New Roman" w:cs="Times New Roman"/>
          <w:b/>
          <w:lang w:eastAsia="cs-CZ"/>
        </w:rPr>
        <w:t>Poskytovatel:</w:t>
      </w:r>
      <w:r w:rsidRPr="003A21EF">
        <w:rPr>
          <w:rFonts w:eastAsia="Times New Roman" w:cs="Times New Roman"/>
          <w:lang w:eastAsia="cs-CZ"/>
        </w:rPr>
        <w:tab/>
      </w:r>
      <w:r w:rsidRPr="003A21EF">
        <w:rPr>
          <w:rFonts w:eastAsia="Times New Roman" w:cs="Times New Roman"/>
          <w:i/>
          <w:highlight w:val="green"/>
          <w:lang w:eastAsia="cs-CZ"/>
        </w:rPr>
        <w:t>jméno osoby</w:t>
      </w:r>
    </w:p>
    <w:p w14:paraId="5BE245E6" w14:textId="1A8A15BB" w:rsidR="00FF1E8E" w:rsidRPr="003A21EF" w:rsidRDefault="009D6290" w:rsidP="00807CA7">
      <w:pPr>
        <w:widowControl w:val="0"/>
        <w:overflowPunct w:val="0"/>
        <w:autoSpaceDE w:val="0"/>
        <w:autoSpaceDN w:val="0"/>
        <w:adjustRightInd w:val="0"/>
        <w:spacing w:after="0" w:line="240" w:lineRule="auto"/>
        <w:ind w:left="1560"/>
        <w:textAlignment w:val="baseline"/>
        <w:rPr>
          <w:rFonts w:eastAsia="Times New Roman" w:cs="Times New Roman"/>
          <w:i/>
          <w:lang w:eastAsia="cs-CZ"/>
        </w:rPr>
      </w:pPr>
      <w:r w:rsidRPr="003A21EF">
        <w:rPr>
          <w:rFonts w:eastAsia="Times New Roman" w:cs="Times New Roman"/>
          <w:i/>
          <w:highlight w:val="green"/>
          <w:lang w:eastAsia="cs-CZ"/>
        </w:rPr>
        <w:t>údaje o zápisu v evidenci</w:t>
      </w:r>
    </w:p>
    <w:p w14:paraId="12A07428" w14:textId="1018F113" w:rsidR="00FF1E8E" w:rsidRPr="003A21EF" w:rsidRDefault="00FF1E8E" w:rsidP="00807CA7">
      <w:pPr>
        <w:widowControl w:val="0"/>
        <w:overflowPunct w:val="0"/>
        <w:autoSpaceDE w:val="0"/>
        <w:autoSpaceDN w:val="0"/>
        <w:adjustRightInd w:val="0"/>
        <w:spacing w:after="0" w:line="240" w:lineRule="auto"/>
        <w:ind w:left="1560"/>
        <w:textAlignment w:val="baseline"/>
        <w:rPr>
          <w:rFonts w:eastAsia="Times New Roman" w:cs="Times New Roman"/>
          <w:i/>
          <w:lang w:eastAsia="cs-CZ"/>
        </w:rPr>
      </w:pPr>
      <w:r w:rsidRPr="003A21EF">
        <w:rPr>
          <w:rFonts w:eastAsia="Times New Roman" w:cs="Times New Roman"/>
          <w:i/>
          <w:highlight w:val="green"/>
          <w:lang w:eastAsia="cs-CZ"/>
        </w:rPr>
        <w:t>údaje o sídlu</w:t>
      </w:r>
    </w:p>
    <w:p w14:paraId="3094CFB7" w14:textId="57B9002A" w:rsidR="00FF1E8E" w:rsidRPr="003A21EF" w:rsidRDefault="00FF1E8E" w:rsidP="00807CA7">
      <w:pPr>
        <w:widowControl w:val="0"/>
        <w:overflowPunct w:val="0"/>
        <w:autoSpaceDE w:val="0"/>
        <w:autoSpaceDN w:val="0"/>
        <w:adjustRightInd w:val="0"/>
        <w:spacing w:after="0" w:line="240" w:lineRule="auto"/>
        <w:ind w:left="1560"/>
        <w:textAlignment w:val="baseline"/>
        <w:rPr>
          <w:rFonts w:eastAsia="Times New Roman" w:cs="Times New Roman"/>
          <w:lang w:eastAsia="cs-CZ"/>
        </w:rPr>
      </w:pPr>
      <w:r w:rsidRPr="003A21EF">
        <w:rPr>
          <w:rFonts w:eastAsia="Times New Roman" w:cs="Times New Roman"/>
          <w:highlight w:val="green"/>
          <w:lang w:eastAsia="cs-CZ"/>
        </w:rPr>
        <w:t>IČ</w:t>
      </w:r>
      <w:r w:rsidR="00C34BD8" w:rsidRPr="003A21EF">
        <w:rPr>
          <w:rFonts w:eastAsia="Times New Roman" w:cs="Times New Roman"/>
          <w:highlight w:val="green"/>
          <w:lang w:eastAsia="cs-CZ"/>
        </w:rPr>
        <w:t xml:space="preserve">O </w:t>
      </w:r>
      <w:r w:rsidRPr="003A21EF">
        <w:rPr>
          <w:rFonts w:eastAsia="Times New Roman" w:cs="Times New Roman"/>
          <w:highlight w:val="green"/>
          <w:lang w:eastAsia="cs-CZ"/>
        </w:rPr>
        <w:t>…………………… , DIČ …………………</w:t>
      </w:r>
    </w:p>
    <w:p w14:paraId="57F16743" w14:textId="77777777" w:rsidR="00FF1E8E" w:rsidRPr="003A21EF" w:rsidRDefault="00FF1E8E" w:rsidP="00807CA7">
      <w:pPr>
        <w:widowControl w:val="0"/>
        <w:overflowPunct w:val="0"/>
        <w:autoSpaceDE w:val="0"/>
        <w:autoSpaceDN w:val="0"/>
        <w:adjustRightInd w:val="0"/>
        <w:spacing w:after="0" w:line="240" w:lineRule="auto"/>
        <w:ind w:left="1560"/>
        <w:textAlignment w:val="baseline"/>
        <w:rPr>
          <w:rFonts w:eastAsia="Times New Roman" w:cs="Times New Roman"/>
          <w:lang w:eastAsia="cs-CZ"/>
        </w:rPr>
      </w:pPr>
      <w:r w:rsidRPr="003A21EF">
        <w:rPr>
          <w:rFonts w:eastAsia="Times New Roman" w:cs="Times New Roman"/>
          <w:highlight w:val="green"/>
          <w:lang w:eastAsia="cs-CZ"/>
        </w:rPr>
        <w:t>Bankovní spojení:……………………..</w:t>
      </w:r>
    </w:p>
    <w:p w14:paraId="63134FA0" w14:textId="77777777" w:rsidR="00FF1E8E" w:rsidRPr="003A21EF" w:rsidRDefault="00FF1E8E" w:rsidP="00807CA7">
      <w:pPr>
        <w:widowControl w:val="0"/>
        <w:overflowPunct w:val="0"/>
        <w:autoSpaceDE w:val="0"/>
        <w:autoSpaceDN w:val="0"/>
        <w:adjustRightInd w:val="0"/>
        <w:spacing w:after="0" w:line="240" w:lineRule="auto"/>
        <w:ind w:left="1560"/>
        <w:textAlignment w:val="baseline"/>
        <w:rPr>
          <w:rFonts w:eastAsia="Times New Roman" w:cs="Times New Roman"/>
          <w:lang w:eastAsia="cs-CZ"/>
        </w:rPr>
      </w:pPr>
      <w:r w:rsidRPr="003A21EF">
        <w:rPr>
          <w:rFonts w:eastAsia="Times New Roman" w:cs="Times New Roman"/>
          <w:highlight w:val="green"/>
          <w:lang w:eastAsia="cs-CZ"/>
        </w:rPr>
        <w:t>Číslo účtu:…………………………..</w:t>
      </w:r>
    </w:p>
    <w:p w14:paraId="76E2A89B" w14:textId="7C03695E" w:rsidR="00FF1E8E" w:rsidRPr="003A21EF" w:rsidRDefault="00FF1E8E" w:rsidP="00807CA7">
      <w:pPr>
        <w:widowControl w:val="0"/>
        <w:overflowPunct w:val="0"/>
        <w:autoSpaceDE w:val="0"/>
        <w:autoSpaceDN w:val="0"/>
        <w:adjustRightInd w:val="0"/>
        <w:spacing w:after="0" w:line="240" w:lineRule="auto"/>
        <w:ind w:left="1560"/>
        <w:textAlignment w:val="baseline"/>
        <w:rPr>
          <w:rFonts w:eastAsia="Times New Roman" w:cs="Times New Roman"/>
          <w:i/>
          <w:lang w:eastAsia="cs-CZ"/>
        </w:rPr>
      </w:pPr>
      <w:r w:rsidRPr="003A21EF">
        <w:rPr>
          <w:rFonts w:eastAsia="Times New Roman" w:cs="Times New Roman"/>
          <w:i/>
          <w:highlight w:val="green"/>
          <w:lang w:eastAsia="cs-CZ"/>
        </w:rPr>
        <w:t>údaje o statutárním orgánu nebo jiné oprávněné osobě</w:t>
      </w:r>
    </w:p>
    <w:p w14:paraId="706B2955" w14:textId="255D9A41" w:rsidR="00FF1E8E" w:rsidRDefault="00FF1E8E" w:rsidP="00807CA7">
      <w:pPr>
        <w:widowControl w:val="0"/>
        <w:spacing w:after="0" w:line="240" w:lineRule="auto"/>
        <w:rPr>
          <w:rFonts w:asciiTheme="majorHAnsi" w:hAnsiTheme="majorHAnsi"/>
        </w:rPr>
      </w:pPr>
    </w:p>
    <w:p w14:paraId="691AB2ED" w14:textId="1F44AAFF" w:rsidR="00C875FE" w:rsidRPr="00B00E1E" w:rsidRDefault="00C875FE" w:rsidP="00807CA7">
      <w:pPr>
        <w:pStyle w:val="Textbezodsazen"/>
        <w:spacing w:after="0" w:line="240" w:lineRule="auto"/>
      </w:pPr>
      <w:r w:rsidRPr="00B00E1E">
        <w:t xml:space="preserve">(Objednatel a </w:t>
      </w:r>
      <w:r>
        <w:t>Poskytovatel</w:t>
      </w:r>
      <w:r w:rsidRPr="00B00E1E">
        <w:t xml:space="preserve"> společně dále jen jako </w:t>
      </w:r>
      <w:r w:rsidRPr="00B00E1E">
        <w:rPr>
          <w:b/>
          <w:bCs/>
        </w:rPr>
        <w:t>„Smluvní strany“</w:t>
      </w:r>
      <w:r w:rsidRPr="00B00E1E">
        <w:t xml:space="preserve"> nebo též jednotlivě jako </w:t>
      </w:r>
      <w:r w:rsidRPr="00B00E1E">
        <w:rPr>
          <w:b/>
          <w:bCs/>
        </w:rPr>
        <w:t>„Smluvní strana“</w:t>
      </w:r>
      <w:r w:rsidRPr="00B00E1E">
        <w:t>)</w:t>
      </w:r>
    </w:p>
    <w:p w14:paraId="404F2B9A" w14:textId="77777777" w:rsidR="00C875FE" w:rsidRPr="00B00E1E" w:rsidRDefault="00C875FE" w:rsidP="00807CA7">
      <w:pPr>
        <w:pStyle w:val="Textbezodsazen"/>
        <w:spacing w:after="0" w:line="240" w:lineRule="auto"/>
      </w:pPr>
      <w:r>
        <w:t xml:space="preserve"> </w:t>
      </w:r>
    </w:p>
    <w:p w14:paraId="3848964D" w14:textId="6D176520" w:rsidR="00C875FE" w:rsidRPr="00B00E1E" w:rsidRDefault="00C875FE" w:rsidP="00807CA7">
      <w:pPr>
        <w:pStyle w:val="Textbezodsazen"/>
        <w:spacing w:after="0" w:line="240" w:lineRule="auto"/>
      </w:pPr>
      <w:r w:rsidRPr="00B00E1E">
        <w:t>uzavřely tuto smlouvu o údržb</w:t>
      </w:r>
      <w:r w:rsidR="00E76D4B">
        <w:t>ě</w:t>
      </w:r>
      <w:r w:rsidRPr="00B00E1E">
        <w:t xml:space="preserve">, </w:t>
      </w:r>
      <w:r w:rsidR="00787677">
        <w:t>provozu</w:t>
      </w:r>
      <w:r w:rsidR="00787677" w:rsidRPr="00B00E1E">
        <w:t xml:space="preserve"> </w:t>
      </w:r>
      <w:r w:rsidRPr="00B00E1E">
        <w:t>a rozvoj</w:t>
      </w:r>
      <w:r w:rsidR="00E76D4B">
        <w:t>i</w:t>
      </w:r>
      <w:r w:rsidRPr="00B00E1E">
        <w:t xml:space="preserve"> </w:t>
      </w:r>
      <w:r w:rsidR="00E76D4B">
        <w:t>provozní aplikac</w:t>
      </w:r>
      <w:r w:rsidR="00F95870">
        <w:t>e</w:t>
      </w:r>
      <w:r w:rsidR="00E76D4B">
        <w:t xml:space="preserve"> </w:t>
      </w:r>
      <w:r w:rsidRPr="00B00E1E">
        <w:t xml:space="preserve">(dále jen </w:t>
      </w:r>
      <w:r w:rsidRPr="00B00E1E">
        <w:rPr>
          <w:b/>
          <w:bCs/>
        </w:rPr>
        <w:t>„Smlouva“</w:t>
      </w:r>
      <w:r w:rsidRPr="00B00E1E">
        <w:t>) v souladu s </w:t>
      </w:r>
      <w:proofErr w:type="spellStart"/>
      <w:r w:rsidRPr="00B00E1E">
        <w:t>ust</w:t>
      </w:r>
      <w:proofErr w:type="spellEnd"/>
      <w:r w:rsidRPr="00B00E1E">
        <w:t>. § 1746 odst. 2 zákona č. 89/2012 Sb., občanského zákoníku, ve znění pozdějších předpisů.</w:t>
      </w:r>
    </w:p>
    <w:p w14:paraId="12F3699C" w14:textId="2CF0B6AD" w:rsidR="00C875FE" w:rsidRDefault="00C875FE" w:rsidP="00807CA7">
      <w:pPr>
        <w:widowControl w:val="0"/>
        <w:spacing w:after="0" w:line="240" w:lineRule="auto"/>
        <w:rPr>
          <w:rFonts w:asciiTheme="majorHAnsi" w:hAnsiTheme="majorHAnsi"/>
        </w:rPr>
      </w:pPr>
    </w:p>
    <w:p w14:paraId="299CE07E" w14:textId="77777777" w:rsidR="00E76D4B" w:rsidRPr="003A21EF" w:rsidRDefault="00E76D4B" w:rsidP="00807CA7">
      <w:pPr>
        <w:widowControl w:val="0"/>
        <w:spacing w:after="0" w:line="240" w:lineRule="auto"/>
        <w:rPr>
          <w:rFonts w:asciiTheme="majorHAnsi" w:hAnsiTheme="majorHAnsi"/>
        </w:rPr>
      </w:pPr>
    </w:p>
    <w:p w14:paraId="3738F3DA" w14:textId="77777777" w:rsidR="00C875FE" w:rsidRPr="00B00E1E" w:rsidRDefault="00C875FE" w:rsidP="00807CA7">
      <w:pPr>
        <w:pStyle w:val="Textbezodsazen"/>
        <w:spacing w:after="0" w:line="240" w:lineRule="auto"/>
        <w:jc w:val="center"/>
        <w:rPr>
          <w:b/>
          <w:bCs/>
        </w:rPr>
      </w:pPr>
      <w:r w:rsidRPr="00B00E1E">
        <w:rPr>
          <w:b/>
          <w:bCs/>
        </w:rPr>
        <w:t>Preambule</w:t>
      </w:r>
    </w:p>
    <w:p w14:paraId="1EEFD152" w14:textId="77777777" w:rsidR="00C875FE" w:rsidRPr="00B00E1E" w:rsidRDefault="00C875FE" w:rsidP="00807CA7">
      <w:pPr>
        <w:pStyle w:val="Textbezodsazen"/>
        <w:spacing w:after="0" w:line="240" w:lineRule="auto"/>
      </w:pPr>
    </w:p>
    <w:p w14:paraId="713DEDC9" w14:textId="77777777" w:rsidR="00C875FE" w:rsidRPr="00B00E1E" w:rsidRDefault="00C875FE" w:rsidP="00807CA7">
      <w:pPr>
        <w:pStyle w:val="Textbezodsazen"/>
        <w:spacing w:after="0" w:line="240" w:lineRule="auto"/>
      </w:pPr>
      <w:r w:rsidRPr="00B00E1E">
        <w:t>Vzhledem k tomu, že</w:t>
      </w:r>
    </w:p>
    <w:p w14:paraId="6FD81E4B" w14:textId="58C0D049" w:rsidR="00C875FE" w:rsidRPr="006A5EC0" w:rsidRDefault="00C875FE" w:rsidP="00807CA7">
      <w:pPr>
        <w:pStyle w:val="Textbezodsazen"/>
        <w:numPr>
          <w:ilvl w:val="0"/>
          <w:numId w:val="26"/>
        </w:numPr>
        <w:spacing w:after="0" w:line="240" w:lineRule="auto"/>
      </w:pPr>
      <w:r w:rsidRPr="00B00E1E">
        <w:t>Objednatel je zadavatel</w:t>
      </w:r>
      <w:r>
        <w:t>em</w:t>
      </w:r>
      <w:r w:rsidRPr="00B00E1E">
        <w:t xml:space="preserve"> sektorové nadlimitní veřejné zakázky na stavební práce </w:t>
      </w:r>
      <w:bookmarkStart w:id="1" w:name="_Hlk124082299"/>
      <w:r w:rsidRPr="00B00E1E">
        <w:t xml:space="preserve">s názvem </w:t>
      </w:r>
      <w:r w:rsidRPr="00B766EE">
        <w:rPr>
          <w:i/>
          <w:iCs/>
        </w:rPr>
        <w:t xml:space="preserve">„ETCS státní hranice Německo – Dolní Žleb – Kralupy n. </w:t>
      </w:r>
      <w:proofErr w:type="spellStart"/>
      <w:r w:rsidRPr="00B766EE">
        <w:rPr>
          <w:i/>
          <w:iCs/>
        </w:rPr>
        <w:t>Vlt</w:t>
      </w:r>
      <w:proofErr w:type="spellEnd"/>
      <w:r w:rsidRPr="00B766EE">
        <w:rPr>
          <w:i/>
          <w:iCs/>
        </w:rPr>
        <w:t>.“</w:t>
      </w:r>
      <w:r w:rsidRPr="00B00E1E">
        <w:t>,</w:t>
      </w:r>
      <w:bookmarkEnd w:id="1"/>
      <w:r w:rsidRPr="00B00E1E">
        <w:t xml:space="preserve"> jejímž </w:t>
      </w:r>
      <w:r w:rsidRPr="006A5EC0">
        <w:t>předmětem je zhotovení díla dle zadávací dokumentace veřejné zakázky a poskytování souvisejících služeb údržby, servisu a rozvoje dodaných zabezpečovacích zařízení a</w:t>
      </w:r>
      <w:r w:rsidR="00E76D4B">
        <w:t> </w:t>
      </w:r>
      <w:r w:rsidRPr="006A5EC0">
        <w:t>všech dodávaných návazných zařízení, která mají SW rozhraní se zabezpečovacím zařízením</w:t>
      </w:r>
      <w:r w:rsidR="00197D1A">
        <w:t xml:space="preserve">, a dále služeb údržby, provozu a rozvoje </w:t>
      </w:r>
      <w:r w:rsidR="00F95870">
        <w:t>provozní aplikace</w:t>
      </w:r>
      <w:r w:rsidRPr="006A5EC0">
        <w:t xml:space="preserve"> </w:t>
      </w:r>
      <w:r w:rsidR="00F95870">
        <w:t xml:space="preserve">dodané </w:t>
      </w:r>
      <w:r w:rsidR="00197D1A">
        <w:t xml:space="preserve">zhotovitelem </w:t>
      </w:r>
      <w:r w:rsidRPr="006A5EC0">
        <w:t xml:space="preserve">(dále jen </w:t>
      </w:r>
      <w:r w:rsidRPr="006A5EC0">
        <w:rPr>
          <w:b/>
          <w:bCs/>
        </w:rPr>
        <w:t>„Veřejná zakázka“</w:t>
      </w:r>
      <w:r w:rsidRPr="006A5EC0">
        <w:t>),</w:t>
      </w:r>
    </w:p>
    <w:p w14:paraId="510F2133" w14:textId="6056B22A" w:rsidR="00C875FE" w:rsidRPr="006A5EC0" w:rsidRDefault="00C875FE" w:rsidP="00807CA7">
      <w:pPr>
        <w:pStyle w:val="Odstavecseseznamem"/>
        <w:numPr>
          <w:ilvl w:val="0"/>
          <w:numId w:val="26"/>
        </w:numPr>
        <w:spacing w:after="0" w:line="240" w:lineRule="auto"/>
      </w:pPr>
      <w:r w:rsidRPr="006A5EC0">
        <w:t xml:space="preserve">Smluvní strany současně uzavírají na základě zadávacího řízení Veřejné zakázky smlouvu o dílo, jejímž předmětem je zhotovení projektové dokumentace a následná realizace díla s názvem „ETCS státní hranice Německo – Dolní Žleb – Kralupy n. </w:t>
      </w:r>
      <w:proofErr w:type="spellStart"/>
      <w:r w:rsidRPr="006A5EC0">
        <w:t>Vlt</w:t>
      </w:r>
      <w:proofErr w:type="spellEnd"/>
      <w:r w:rsidRPr="006A5EC0">
        <w:t xml:space="preserve">.“, dle zadávací dokumentace Veřejné zakázky (dále jen </w:t>
      </w:r>
      <w:r w:rsidRPr="00E76D4B">
        <w:rPr>
          <w:b/>
          <w:bCs/>
        </w:rPr>
        <w:t>„Smlouva o dílo“</w:t>
      </w:r>
      <w:r w:rsidRPr="006A5EC0">
        <w:t>)</w:t>
      </w:r>
      <w:r w:rsidR="00BD2129">
        <w:t>, jehož součástí je i dodávka provozní aplikac</w:t>
      </w:r>
      <w:r w:rsidR="00F95870">
        <w:t xml:space="preserve">e </w:t>
      </w:r>
      <w:r w:rsidR="00F95870" w:rsidRPr="00F95870">
        <w:t>s vazbou na zabezpečovací</w:t>
      </w:r>
      <w:r w:rsidR="00F95870">
        <w:t xml:space="preserve"> </w:t>
      </w:r>
      <w:r w:rsidR="00F95870" w:rsidRPr="00F95870">
        <w:t>zařízení</w:t>
      </w:r>
      <w:r w:rsidR="00BD2129">
        <w:t>, ke kter</w:t>
      </w:r>
      <w:r w:rsidR="00F95870">
        <w:t>é</w:t>
      </w:r>
      <w:r w:rsidR="00BD2129">
        <w:t xml:space="preserve"> se vztahuje tato Smlouva</w:t>
      </w:r>
      <w:r w:rsidRPr="006A5EC0">
        <w:t>,</w:t>
      </w:r>
    </w:p>
    <w:p w14:paraId="4C798867" w14:textId="56FC1F99" w:rsidR="00C875FE" w:rsidRPr="00B00E1E" w:rsidRDefault="00C875FE" w:rsidP="00807CA7">
      <w:pPr>
        <w:pStyle w:val="Textbezodsazen"/>
        <w:numPr>
          <w:ilvl w:val="0"/>
          <w:numId w:val="26"/>
        </w:numPr>
        <w:spacing w:after="0" w:line="240" w:lineRule="auto"/>
      </w:pPr>
      <w:r w:rsidRPr="006A5EC0">
        <w:t xml:space="preserve">nabídka </w:t>
      </w:r>
      <w:r w:rsidR="00732241">
        <w:t xml:space="preserve">Poskytovatele </w:t>
      </w:r>
      <w:r w:rsidRPr="006A5EC0">
        <w:t>podaná</w:t>
      </w:r>
      <w:r w:rsidRPr="00B00E1E">
        <w:t xml:space="preserve"> v</w:t>
      </w:r>
      <w:r>
        <w:t> </w:t>
      </w:r>
      <w:r w:rsidRPr="00B00E1E">
        <w:t>rámci</w:t>
      </w:r>
      <w:r>
        <w:t xml:space="preserve"> </w:t>
      </w:r>
      <w:r w:rsidRPr="00B00E1E">
        <w:t xml:space="preserve">zadávacího řízení Veřejné zakázky byla Objednatelem v souladu se zadávací dokumentací Veřejné zakázky vyhodnocena jako nejvýhodnější a </w:t>
      </w:r>
      <w:r w:rsidR="00732241">
        <w:t xml:space="preserve">Poskytovatel </w:t>
      </w:r>
      <w:r w:rsidRPr="00B00E1E">
        <w:t xml:space="preserve">byl vybrán k uzavření smlouvy na plnění Veřejné zakázky, </w:t>
      </w:r>
      <w:r w:rsidRPr="00B00E1E">
        <w:lastRenderedPageBreak/>
        <w:t>sestávající z této Smlouvy</w:t>
      </w:r>
      <w:r>
        <w:t>,</w:t>
      </w:r>
      <w:r w:rsidRPr="00B00E1E">
        <w:t xml:space="preserve"> </w:t>
      </w:r>
      <w:r>
        <w:t>S</w:t>
      </w:r>
      <w:r w:rsidRPr="00B00E1E">
        <w:t>mlouvy o dílo</w:t>
      </w:r>
      <w:r>
        <w:t xml:space="preserve"> a</w:t>
      </w:r>
      <w:r w:rsidR="00E76D4B" w:rsidRPr="00E76D4B">
        <w:t xml:space="preserve"> smlouv</w:t>
      </w:r>
      <w:r w:rsidR="00E76D4B">
        <w:t>y</w:t>
      </w:r>
      <w:r w:rsidR="00E76D4B" w:rsidRPr="00E76D4B">
        <w:t xml:space="preserve"> o poskytování služeb zajištění údržby, servisu a rozvoje, týkající se všech zabezpečovacích zařízení a všech návazných zařízení, která mají SW rozhraní se zabezpečovacím zařízením, dodaných v rámci plnění smlouvy o dílo</w:t>
      </w:r>
      <w:r w:rsidR="00F95870">
        <w:t>, s výjimkou těch, ke kterým se vztahuje tato Smlouva</w:t>
      </w:r>
      <w:r>
        <w:t xml:space="preserve"> </w:t>
      </w:r>
      <w:r w:rsidR="00E76D4B">
        <w:t xml:space="preserve">(dále jen </w:t>
      </w:r>
      <w:r w:rsidR="00E76D4B" w:rsidRPr="00E76D4B">
        <w:rPr>
          <w:b/>
          <w:bCs/>
        </w:rPr>
        <w:t>„</w:t>
      </w:r>
      <w:r w:rsidRPr="00E76D4B">
        <w:rPr>
          <w:b/>
          <w:bCs/>
        </w:rPr>
        <w:t>Servisní smlouv</w:t>
      </w:r>
      <w:r w:rsidR="00E76D4B" w:rsidRPr="00E76D4B">
        <w:rPr>
          <w:b/>
          <w:bCs/>
        </w:rPr>
        <w:t>a“</w:t>
      </w:r>
      <w:r w:rsidR="00E76D4B">
        <w:t>)</w:t>
      </w:r>
      <w:r w:rsidRPr="00B00E1E">
        <w:t>,</w:t>
      </w:r>
    </w:p>
    <w:p w14:paraId="6D72C051" w14:textId="0348E682" w:rsidR="00C875FE" w:rsidRPr="00B00E1E" w:rsidRDefault="00C875FE" w:rsidP="00807CA7">
      <w:pPr>
        <w:pStyle w:val="Textbezodsazen"/>
        <w:numPr>
          <w:ilvl w:val="0"/>
          <w:numId w:val="26"/>
        </w:numPr>
        <w:spacing w:after="0" w:line="240" w:lineRule="auto"/>
      </w:pPr>
      <w:r w:rsidRPr="00B00E1E">
        <w:t>Objednatel má zájem na zajištění služeb</w:t>
      </w:r>
      <w:r>
        <w:t xml:space="preserve"> </w:t>
      </w:r>
      <w:r w:rsidRPr="00B00E1E">
        <w:t xml:space="preserve">údržby, </w:t>
      </w:r>
      <w:r w:rsidR="009F5C1F">
        <w:t>provozu</w:t>
      </w:r>
      <w:r w:rsidR="00417890">
        <w:t xml:space="preserve">, </w:t>
      </w:r>
      <w:r w:rsidRPr="00B00E1E">
        <w:t>servisu a rozvoje</w:t>
      </w:r>
      <w:r w:rsidRPr="00B766EE">
        <w:t xml:space="preserve"> dodan</w:t>
      </w:r>
      <w:r w:rsidR="00F95870">
        <w:t>é</w:t>
      </w:r>
      <w:r w:rsidRPr="00B766EE">
        <w:t xml:space="preserve"> </w:t>
      </w:r>
      <w:r w:rsidR="00BD2129">
        <w:t>provozní aplikac</w:t>
      </w:r>
      <w:r w:rsidR="00A70C04">
        <w:t>e</w:t>
      </w:r>
      <w:r w:rsidR="00F95870">
        <w:t xml:space="preserve"> </w:t>
      </w:r>
      <w:r w:rsidR="00F95870" w:rsidRPr="00F95870">
        <w:t>s vazbou na zabezpečovací zařízení</w:t>
      </w:r>
      <w:r w:rsidR="00BD2129">
        <w:t>,</w:t>
      </w:r>
      <w:r w:rsidRPr="00B766EE">
        <w:t xml:space="preserve"> </w:t>
      </w:r>
      <w:r w:rsidR="00197D1A">
        <w:t xml:space="preserve">nutných </w:t>
      </w:r>
      <w:r>
        <w:t xml:space="preserve">k řádnému provozu a obsluze </w:t>
      </w:r>
      <w:r w:rsidRPr="00B00E1E">
        <w:t>díla zhotoveného na základě Smlouvy o dílo</w:t>
      </w:r>
      <w:r>
        <w:t>,</w:t>
      </w:r>
      <w:r w:rsidRPr="00B00E1E">
        <w:t xml:space="preserve"> v rozsahu a za podmínek stanovených touto Smlouvou,</w:t>
      </w:r>
    </w:p>
    <w:p w14:paraId="6648C8A7" w14:textId="77777777" w:rsidR="00C875FE" w:rsidRPr="00B00E1E" w:rsidRDefault="00C875FE" w:rsidP="00807CA7">
      <w:pPr>
        <w:pStyle w:val="Textbezodsazen"/>
        <w:spacing w:after="0" w:line="240" w:lineRule="auto"/>
      </w:pPr>
    </w:p>
    <w:p w14:paraId="114697CC" w14:textId="35D6EE45" w:rsidR="00C875FE" w:rsidRDefault="00C875FE" w:rsidP="00807CA7">
      <w:pPr>
        <w:pStyle w:val="Textbezodsazen"/>
        <w:spacing w:after="0" w:line="240" w:lineRule="auto"/>
      </w:pPr>
      <w:r w:rsidRPr="00B00E1E">
        <w:t>se Smluvní strany, vědomy si svých závazků v této Smlouvě obsažených a s úmyslem být touto Smlouvou vázány, dohodly se na následujícím znění Smlouvy.</w:t>
      </w:r>
    </w:p>
    <w:p w14:paraId="117F990C" w14:textId="08E8E654" w:rsidR="00E76D4B" w:rsidRDefault="00E76D4B" w:rsidP="00807CA7">
      <w:pPr>
        <w:pStyle w:val="Textbezodsazen"/>
        <w:spacing w:after="0" w:line="240" w:lineRule="auto"/>
      </w:pPr>
    </w:p>
    <w:p w14:paraId="69D8E9AC" w14:textId="77777777" w:rsidR="00E76D4B" w:rsidRPr="00B00E1E" w:rsidRDefault="00E76D4B" w:rsidP="00807CA7">
      <w:pPr>
        <w:pStyle w:val="Textbezodsazen"/>
        <w:spacing w:after="0" w:line="240" w:lineRule="auto"/>
      </w:pPr>
    </w:p>
    <w:bookmarkEnd w:id="0"/>
    <w:p w14:paraId="7C70BECE" w14:textId="1F6CA923" w:rsidR="00807CA7" w:rsidRDefault="00807CA7" w:rsidP="00807CA7">
      <w:pPr>
        <w:pStyle w:val="Odstavecseseznamem"/>
        <w:numPr>
          <w:ilvl w:val="0"/>
          <w:numId w:val="27"/>
        </w:numPr>
        <w:spacing w:after="0" w:line="240" w:lineRule="auto"/>
        <w:ind w:left="567" w:hanging="567"/>
        <w:rPr>
          <w:rFonts w:asciiTheme="majorHAnsi" w:hAnsiTheme="majorHAnsi"/>
          <w:b/>
          <w:bCs/>
          <w:u w:val="single"/>
        </w:rPr>
      </w:pPr>
      <w:r w:rsidRPr="00C875FE">
        <w:rPr>
          <w:rFonts w:asciiTheme="majorHAnsi" w:hAnsiTheme="majorHAnsi"/>
          <w:b/>
          <w:bCs/>
          <w:u w:val="single"/>
        </w:rPr>
        <w:t>Předmět a účel Smlouvy</w:t>
      </w:r>
    </w:p>
    <w:p w14:paraId="26A16654" w14:textId="77777777" w:rsidR="00F469B3" w:rsidRPr="00C875FE" w:rsidRDefault="00F469B3" w:rsidP="00F469B3">
      <w:pPr>
        <w:pStyle w:val="Odstavecseseznamem"/>
        <w:numPr>
          <w:ilvl w:val="0"/>
          <w:numId w:val="0"/>
        </w:numPr>
        <w:spacing w:after="0" w:line="240" w:lineRule="auto"/>
        <w:ind w:left="567"/>
        <w:rPr>
          <w:rFonts w:asciiTheme="majorHAnsi" w:hAnsiTheme="majorHAnsi"/>
          <w:b/>
          <w:bCs/>
          <w:u w:val="single"/>
        </w:rPr>
      </w:pPr>
    </w:p>
    <w:p w14:paraId="49ED0B11" w14:textId="0A1FBA5E" w:rsidR="00C321D5" w:rsidRDefault="00807CA7" w:rsidP="00807CA7">
      <w:pPr>
        <w:pStyle w:val="Odstavecseseznamem"/>
        <w:numPr>
          <w:ilvl w:val="1"/>
          <w:numId w:val="5"/>
        </w:numPr>
        <w:spacing w:after="0" w:line="240" w:lineRule="auto"/>
        <w:ind w:left="567" w:hanging="568"/>
      </w:pPr>
      <w:bookmarkStart w:id="2" w:name="_Ref43386287"/>
      <w:r w:rsidRPr="003A21EF">
        <w:t xml:space="preserve">Předmětem této Smlouvy je povinnost Poskytovatele poskytovat Objednateli Plnění související se </w:t>
      </w:r>
      <w:r w:rsidR="00F95870">
        <w:t>Software</w:t>
      </w:r>
      <w:r w:rsidRPr="003A21EF">
        <w:t xml:space="preserve">, vytvořeným pro Objednatele Poskytovatelem na základě Smlouvy o dílo, dle specifikace uvedené v této Smlouvě </w:t>
      </w:r>
      <w:r>
        <w:t xml:space="preserve">a jejích </w:t>
      </w:r>
      <w:r w:rsidR="00C321D5">
        <w:t>p</w:t>
      </w:r>
      <w:r>
        <w:t>říloh uvedených v této Smlouvě</w:t>
      </w:r>
      <w:r w:rsidR="00C321D5">
        <w:t>.</w:t>
      </w:r>
    </w:p>
    <w:p w14:paraId="154F36BA" w14:textId="77777777" w:rsidR="00C321D5" w:rsidRDefault="00C321D5" w:rsidP="00C321D5">
      <w:pPr>
        <w:pStyle w:val="Odstavecseseznamem"/>
        <w:numPr>
          <w:ilvl w:val="0"/>
          <w:numId w:val="0"/>
        </w:numPr>
        <w:spacing w:after="0" w:line="240" w:lineRule="auto"/>
        <w:ind w:left="567"/>
      </w:pPr>
    </w:p>
    <w:p w14:paraId="6B508566" w14:textId="13FF0EA5" w:rsidR="00C321D5" w:rsidRDefault="00C321D5" w:rsidP="00C321D5">
      <w:pPr>
        <w:pStyle w:val="Odstavecseseznamem"/>
        <w:numPr>
          <w:ilvl w:val="1"/>
          <w:numId w:val="5"/>
        </w:numPr>
        <w:spacing w:after="0" w:line="240" w:lineRule="auto"/>
        <w:ind w:left="567" w:hanging="568"/>
      </w:pPr>
      <w:r w:rsidRPr="007F252B">
        <w:t>Nedílnou součást</w:t>
      </w:r>
      <w:r>
        <w:t>í</w:t>
      </w:r>
      <w:r w:rsidRPr="007F252B">
        <w:t xml:space="preserve"> této Smlouvy </w:t>
      </w:r>
      <w:r>
        <w:t>jsou</w:t>
      </w:r>
      <w:r w:rsidRPr="007F252B">
        <w:t xml:space="preserve"> Zvláštní obchodní podmínky</w:t>
      </w:r>
      <w:r w:rsidR="006F3AD7">
        <w:t xml:space="preserve"> </w:t>
      </w:r>
      <w:r w:rsidR="004B11ED" w:rsidRPr="004B11ED">
        <w:t xml:space="preserve">pro Zakázky v oblasti  </w:t>
      </w:r>
      <w:r w:rsidR="006F3AD7">
        <w:t> ICT</w:t>
      </w:r>
      <w:r w:rsidRPr="007F252B">
        <w:t xml:space="preserve">, které </w:t>
      </w:r>
      <w:r>
        <w:t>tvoří přílohu</w:t>
      </w:r>
      <w:r w:rsidRPr="007F252B">
        <w:t xml:space="preserve"> č. </w:t>
      </w:r>
      <w:r>
        <w:t>1</w:t>
      </w:r>
      <w:r w:rsidRPr="007F252B">
        <w:t xml:space="preserve"> této Smlouvy</w:t>
      </w:r>
      <w:r w:rsidR="006F3AD7">
        <w:t xml:space="preserve"> (dále jen </w:t>
      </w:r>
      <w:r w:rsidR="006F3AD7" w:rsidRPr="006F3AD7">
        <w:rPr>
          <w:b/>
          <w:bCs/>
        </w:rPr>
        <w:t>„Zvláštní obchodní podmínky“</w:t>
      </w:r>
      <w:r w:rsidR="006F3AD7">
        <w:t>)</w:t>
      </w:r>
      <w:r w:rsidRPr="007F252B">
        <w:t>.</w:t>
      </w:r>
      <w:r>
        <w:t xml:space="preserve"> Pojmy uvedené v této Smlouvě s velkými počátečními písmeny, </w:t>
      </w:r>
      <w:proofErr w:type="gramStart"/>
      <w:r>
        <w:t>které</w:t>
      </w:r>
      <w:proofErr w:type="gramEnd"/>
      <w:r>
        <w:t xml:space="preserve"> nejsou definované v této Smlouvě, mají význam uvedený ve </w:t>
      </w:r>
      <w:r w:rsidRPr="007F252B">
        <w:t>Zvláštní</w:t>
      </w:r>
      <w:r>
        <w:t>ch</w:t>
      </w:r>
      <w:r w:rsidRPr="007F252B">
        <w:t xml:space="preserve"> obchodní</w:t>
      </w:r>
      <w:r>
        <w:t>ch</w:t>
      </w:r>
      <w:r w:rsidRPr="007F252B">
        <w:t xml:space="preserve"> podmínk</w:t>
      </w:r>
      <w:r>
        <w:t>ách.</w:t>
      </w:r>
    </w:p>
    <w:p w14:paraId="78F50868" w14:textId="77777777" w:rsidR="00C321D5" w:rsidRDefault="00C321D5" w:rsidP="00C321D5">
      <w:pPr>
        <w:pStyle w:val="Odstavecseseznamem"/>
        <w:numPr>
          <w:ilvl w:val="0"/>
          <w:numId w:val="0"/>
        </w:numPr>
        <w:spacing w:after="0" w:line="240" w:lineRule="auto"/>
        <w:ind w:left="567"/>
      </w:pPr>
    </w:p>
    <w:p w14:paraId="0C54D994" w14:textId="1D670469" w:rsidR="00807CA7" w:rsidRDefault="00C321D5" w:rsidP="00807CA7">
      <w:pPr>
        <w:pStyle w:val="Odstavecseseznamem"/>
        <w:numPr>
          <w:ilvl w:val="1"/>
          <w:numId w:val="5"/>
        </w:numPr>
        <w:spacing w:after="0" w:line="240" w:lineRule="auto"/>
        <w:ind w:left="567" w:hanging="568"/>
      </w:pPr>
      <w:bookmarkStart w:id="3" w:name="_Ref127534453"/>
      <w:r>
        <w:t>Předmět této Smlouvy</w:t>
      </w:r>
      <w:r w:rsidR="00807CA7" w:rsidRPr="003A21EF">
        <w:t xml:space="preserve"> sestáv</w:t>
      </w:r>
      <w:r>
        <w:t>á</w:t>
      </w:r>
      <w:r w:rsidR="00807CA7" w:rsidRPr="003A21EF">
        <w:t xml:space="preserve"> </w:t>
      </w:r>
      <w:r>
        <w:t xml:space="preserve">zejména </w:t>
      </w:r>
      <w:r w:rsidR="00807CA7" w:rsidRPr="003A21EF">
        <w:t>z následujících činností:</w:t>
      </w:r>
      <w:bookmarkEnd w:id="2"/>
      <w:bookmarkEnd w:id="3"/>
    </w:p>
    <w:p w14:paraId="43D37482" w14:textId="77D0DBDE" w:rsidR="00F469B3" w:rsidRDefault="00F469B3" w:rsidP="00F469B3">
      <w:pPr>
        <w:pStyle w:val="Odstavecseseznamem"/>
        <w:numPr>
          <w:ilvl w:val="0"/>
          <w:numId w:val="0"/>
        </w:numPr>
        <w:autoSpaceDE w:val="0"/>
        <w:autoSpaceDN w:val="0"/>
        <w:adjustRightInd w:val="0"/>
        <w:spacing w:after="0" w:line="240" w:lineRule="auto"/>
        <w:ind w:left="1418"/>
        <w:contextualSpacing/>
        <w:jc w:val="left"/>
        <w:rPr>
          <w:rFonts w:cs="Verdana"/>
          <w:color w:val="000000"/>
        </w:rPr>
      </w:pPr>
    </w:p>
    <w:p w14:paraId="228FD1D4" w14:textId="77777777" w:rsidR="004C1B92" w:rsidRDefault="004C1B92" w:rsidP="00F469B3">
      <w:pPr>
        <w:pStyle w:val="Odstavecseseznamem"/>
        <w:numPr>
          <w:ilvl w:val="0"/>
          <w:numId w:val="0"/>
        </w:numPr>
        <w:autoSpaceDE w:val="0"/>
        <w:autoSpaceDN w:val="0"/>
        <w:adjustRightInd w:val="0"/>
        <w:spacing w:after="0" w:line="240" w:lineRule="auto"/>
        <w:ind w:left="1418"/>
        <w:contextualSpacing/>
        <w:jc w:val="left"/>
        <w:rPr>
          <w:rFonts w:cs="Verdana"/>
          <w:color w:val="000000"/>
        </w:rPr>
      </w:pPr>
    </w:p>
    <w:p w14:paraId="2D6BE80F" w14:textId="2CEE4E84" w:rsidR="00F469B3" w:rsidRDefault="00F469B3" w:rsidP="00F469B3">
      <w:pPr>
        <w:pStyle w:val="Odstavecseseznamem"/>
        <w:keepNext/>
        <w:keepLines/>
        <w:spacing w:after="0" w:line="240" w:lineRule="auto"/>
        <w:ind w:left="1134" w:hanging="567"/>
        <w:jc w:val="left"/>
        <w:rPr>
          <w:iCs/>
          <w:caps/>
        </w:rPr>
      </w:pPr>
      <w:r w:rsidRPr="00197D1A">
        <w:rPr>
          <w:iCs/>
          <w:caps/>
        </w:rPr>
        <w:t>Údržba a provoz</w:t>
      </w:r>
    </w:p>
    <w:p w14:paraId="2E02C98B" w14:textId="77777777" w:rsidR="00197D1A" w:rsidRPr="00197D1A" w:rsidRDefault="00197D1A" w:rsidP="00197D1A">
      <w:pPr>
        <w:pStyle w:val="Odstavecseseznamem"/>
        <w:keepNext/>
        <w:keepLines/>
        <w:numPr>
          <w:ilvl w:val="0"/>
          <w:numId w:val="0"/>
        </w:numPr>
        <w:spacing w:after="0" w:line="240" w:lineRule="auto"/>
        <w:ind w:left="1134"/>
        <w:jc w:val="left"/>
        <w:rPr>
          <w:iCs/>
          <w:caps/>
        </w:rPr>
      </w:pPr>
    </w:p>
    <w:p w14:paraId="1FB26051" w14:textId="32AFE6DE" w:rsidR="00F469B3" w:rsidRPr="005206F1" w:rsidRDefault="00F469B3" w:rsidP="00C321D5">
      <w:pPr>
        <w:pStyle w:val="Odstavecseseznamem"/>
        <w:keepNext/>
        <w:keepLines/>
        <w:numPr>
          <w:ilvl w:val="0"/>
          <w:numId w:val="0"/>
        </w:numPr>
        <w:spacing w:after="0" w:line="240" w:lineRule="auto"/>
        <w:ind w:left="1134"/>
      </w:pPr>
      <w:r w:rsidRPr="005206F1">
        <w:t>P</w:t>
      </w:r>
      <w:r w:rsidR="00AA48C9">
        <w:t>ředmětem této Smlouvy jsou p</w:t>
      </w:r>
      <w:r w:rsidRPr="005206F1">
        <w:t>aušální služby specifikované v</w:t>
      </w:r>
      <w:r w:rsidR="00C321D5">
        <w:t xml:space="preserve"> příloze č. 2, kterou tvoří </w:t>
      </w:r>
      <w:r w:rsidR="00F26F91">
        <w:t>S</w:t>
      </w:r>
      <w:r w:rsidRPr="005206F1">
        <w:t>pecifikac</w:t>
      </w:r>
      <w:r w:rsidR="00C321D5">
        <w:t>e</w:t>
      </w:r>
      <w:r w:rsidR="00F26F91">
        <w:t xml:space="preserve"> Plnění</w:t>
      </w:r>
      <w:r w:rsidR="00C321D5">
        <w:t>,</w:t>
      </w:r>
      <w:r w:rsidRPr="005206F1">
        <w:rPr>
          <w:i/>
          <w:iCs/>
        </w:rPr>
        <w:t xml:space="preserve"> </w:t>
      </w:r>
      <w:r w:rsidRPr="005206F1">
        <w:t>spočívající zejména v:</w:t>
      </w:r>
    </w:p>
    <w:p w14:paraId="2E2BB63E" w14:textId="6A867BD6"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napojení dodávaného řešení na monitoring Objednatele</w:t>
      </w:r>
      <w:r w:rsidR="002A0331">
        <w:rPr>
          <w:rFonts w:cs="Verdana"/>
          <w:color w:val="000000"/>
        </w:rPr>
        <w:t xml:space="preserve"> v souladu s přílohou č. 6 této Smlouvy, kterou tvoří Platforma 2.0</w:t>
      </w:r>
      <w:r>
        <w:rPr>
          <w:rFonts w:cs="Verdana"/>
          <w:color w:val="000000"/>
        </w:rPr>
        <w:t>;</w:t>
      </w:r>
    </w:p>
    <w:p w14:paraId="5DFB3A32" w14:textId="7BCFED37"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možnosti monitorovat akce uživatelů</w:t>
      </w:r>
      <w:r w:rsidR="002A0331">
        <w:rPr>
          <w:rFonts w:cs="Verdana"/>
          <w:color w:val="000000"/>
        </w:rPr>
        <w:t xml:space="preserve"> ve vztahu k Software</w:t>
      </w:r>
      <w:r>
        <w:rPr>
          <w:rFonts w:cs="Verdana"/>
          <w:color w:val="000000"/>
        </w:rPr>
        <w:t>, zejména jejich práci s</w:t>
      </w:r>
      <w:r w:rsidR="00C321D5">
        <w:rPr>
          <w:rFonts w:cs="Verdana"/>
          <w:color w:val="000000"/>
        </w:rPr>
        <w:t xml:space="preserve"> </w:t>
      </w:r>
      <w:r>
        <w:rPr>
          <w:rFonts w:cs="Verdana"/>
          <w:color w:val="000000"/>
        </w:rPr>
        <w:t>daty a</w:t>
      </w:r>
      <w:r w:rsidR="00C321D5">
        <w:rPr>
          <w:rFonts w:cs="Verdana"/>
          <w:color w:val="000000"/>
        </w:rPr>
        <w:t> </w:t>
      </w:r>
      <w:r>
        <w:rPr>
          <w:rFonts w:cs="Verdana"/>
          <w:color w:val="000000"/>
        </w:rPr>
        <w:t>dokumenty</w:t>
      </w:r>
      <w:r w:rsidR="00C321D5">
        <w:rPr>
          <w:rFonts w:cs="Verdana"/>
          <w:color w:val="000000"/>
        </w:rPr>
        <w:t>;</w:t>
      </w:r>
    </w:p>
    <w:p w14:paraId="09F4698F" w14:textId="65F1CD5B"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umožnění centrální správy uživatelů, rolí a oprávnění</w:t>
      </w:r>
      <w:r w:rsidR="002A0331">
        <w:rPr>
          <w:rFonts w:cs="Verdana"/>
          <w:color w:val="000000"/>
        </w:rPr>
        <w:t xml:space="preserve"> ve vztahu k Software</w:t>
      </w:r>
      <w:r w:rsidR="00C321D5">
        <w:rPr>
          <w:rFonts w:cs="Verdana"/>
          <w:color w:val="000000"/>
        </w:rPr>
        <w:t>;</w:t>
      </w:r>
    </w:p>
    <w:p w14:paraId="00823AD1" w14:textId="1D73894A"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lokalizace a odstraňování Incidentů</w:t>
      </w:r>
      <w:r w:rsidR="00D542D9">
        <w:rPr>
          <w:rFonts w:cs="Verdana"/>
          <w:color w:val="000000"/>
        </w:rPr>
        <w:t xml:space="preserve"> ve vztahu k Software</w:t>
      </w:r>
      <w:r>
        <w:rPr>
          <w:rFonts w:cs="Verdana"/>
          <w:color w:val="000000"/>
        </w:rPr>
        <w:t>;</w:t>
      </w:r>
    </w:p>
    <w:p w14:paraId="1F170951" w14:textId="5F44E7F1" w:rsidR="00807CA7" w:rsidRPr="00BC3FC2"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 xml:space="preserve">poskytování podpory Software a zajištění požadované Dostupnosti a </w:t>
      </w:r>
      <w:r w:rsidRPr="00BC3FC2">
        <w:rPr>
          <w:rFonts w:cs="Verdana"/>
          <w:color w:val="000000"/>
        </w:rPr>
        <w:t>plnění dalších podmínek dle určeného Servisního modelu</w:t>
      </w:r>
      <w:r>
        <w:rPr>
          <w:rFonts w:cs="Verdana"/>
          <w:color w:val="000000"/>
        </w:rPr>
        <w:t xml:space="preserve"> </w:t>
      </w:r>
      <w:r w:rsidRPr="00BC3FC2">
        <w:rPr>
          <w:rFonts w:cs="Verdana"/>
          <w:color w:val="000000"/>
        </w:rPr>
        <w:t xml:space="preserve">specifikovaného v čl. </w:t>
      </w:r>
      <w:r w:rsidR="00AA48C9">
        <w:rPr>
          <w:rFonts w:cs="Verdana"/>
          <w:color w:val="000000"/>
        </w:rPr>
        <w:fldChar w:fldCharType="begin"/>
      </w:r>
      <w:r w:rsidR="00AA48C9">
        <w:rPr>
          <w:rFonts w:cs="Verdana"/>
          <w:color w:val="000000"/>
        </w:rPr>
        <w:instrText xml:space="preserve"> REF _Ref127530114 \r \h </w:instrText>
      </w:r>
      <w:r w:rsidR="00AA48C9">
        <w:rPr>
          <w:rFonts w:cs="Verdana"/>
          <w:color w:val="000000"/>
        </w:rPr>
      </w:r>
      <w:r w:rsidR="00AA48C9">
        <w:rPr>
          <w:rFonts w:cs="Verdana"/>
          <w:color w:val="000000"/>
        </w:rPr>
        <w:fldChar w:fldCharType="separate"/>
      </w:r>
      <w:r w:rsidR="00AA48C9">
        <w:rPr>
          <w:rFonts w:cs="Verdana"/>
          <w:color w:val="000000"/>
        </w:rPr>
        <w:t>10</w:t>
      </w:r>
      <w:r w:rsidR="00AA48C9">
        <w:rPr>
          <w:rFonts w:cs="Verdana"/>
          <w:color w:val="000000"/>
        </w:rPr>
        <w:fldChar w:fldCharType="end"/>
      </w:r>
      <w:r w:rsidR="00AA48C9">
        <w:rPr>
          <w:rFonts w:cs="Verdana"/>
          <w:color w:val="000000"/>
        </w:rPr>
        <w:t xml:space="preserve"> </w:t>
      </w:r>
      <w:r w:rsidRPr="00BC3FC2">
        <w:rPr>
          <w:rFonts w:cs="Verdana"/>
          <w:color w:val="000000"/>
        </w:rPr>
        <w:t>Smlouvy;</w:t>
      </w:r>
    </w:p>
    <w:p w14:paraId="51CD3467" w14:textId="71830142" w:rsidR="00807CA7" w:rsidRPr="00BC3FC2"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proofErr w:type="spellStart"/>
      <w:r>
        <w:rPr>
          <w:rFonts w:cs="Verdana"/>
          <w:color w:val="000000"/>
        </w:rPr>
        <w:t>maintenance</w:t>
      </w:r>
      <w:proofErr w:type="spellEnd"/>
      <w:r>
        <w:rPr>
          <w:rFonts w:cs="Verdana"/>
          <w:color w:val="000000"/>
        </w:rPr>
        <w:t xml:space="preserve"> Software, včetně zajištění, implementace a instalace </w:t>
      </w:r>
      <w:r w:rsidRPr="00BC3FC2">
        <w:rPr>
          <w:rFonts w:cs="Verdana"/>
          <w:color w:val="000000"/>
        </w:rPr>
        <w:t>Aktualizací, patchů či jiných updatů Software</w:t>
      </w:r>
      <w:r w:rsidR="00AA48C9">
        <w:rPr>
          <w:rFonts w:cs="Verdana"/>
          <w:color w:val="000000"/>
        </w:rPr>
        <w:t>;</w:t>
      </w:r>
    </w:p>
    <w:p w14:paraId="48603FCD" w14:textId="77777777" w:rsidR="00807CA7" w:rsidRPr="00BC3FC2"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 xml:space="preserve">navrhování optimalizace aplikačních serverů, databází, komunikačních </w:t>
      </w:r>
      <w:r w:rsidRPr="00BC3FC2">
        <w:rPr>
          <w:rFonts w:cs="Verdana"/>
          <w:color w:val="000000"/>
        </w:rPr>
        <w:t>nastavení a dalších komponent technického řešení Software;</w:t>
      </w:r>
    </w:p>
    <w:p w14:paraId="2F7C7EAE" w14:textId="6BBD4CB9"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provádění servisních zásahů</w:t>
      </w:r>
      <w:r w:rsidR="002A0331">
        <w:rPr>
          <w:rFonts w:cs="Verdana"/>
          <w:color w:val="000000"/>
        </w:rPr>
        <w:t xml:space="preserve"> do Software</w:t>
      </w:r>
      <w:r w:rsidR="00AA48C9">
        <w:rPr>
          <w:rFonts w:cs="Verdana"/>
          <w:color w:val="000000"/>
        </w:rPr>
        <w:t>;</w:t>
      </w:r>
    </w:p>
    <w:p w14:paraId="56149F91" w14:textId="58E9EEF1" w:rsidR="00807CA7"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provádění činností údržby</w:t>
      </w:r>
      <w:r w:rsidR="002A0331">
        <w:rPr>
          <w:rFonts w:cs="Verdana"/>
          <w:color w:val="000000"/>
        </w:rPr>
        <w:t xml:space="preserve"> Software</w:t>
      </w:r>
      <w:r w:rsidR="00AA48C9">
        <w:rPr>
          <w:rFonts w:cs="Verdana"/>
          <w:color w:val="000000"/>
        </w:rPr>
        <w:t>;</w:t>
      </w:r>
    </w:p>
    <w:p w14:paraId="703A6D04" w14:textId="743676E4" w:rsidR="00807CA7" w:rsidRPr="00BC3FC2"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sledování souladu Software s obecně závaznými právními předpisy a</w:t>
      </w:r>
      <w:r w:rsidR="00AA48C9">
        <w:rPr>
          <w:rFonts w:cs="Verdana"/>
          <w:color w:val="000000"/>
        </w:rPr>
        <w:t> </w:t>
      </w:r>
      <w:r w:rsidRPr="00BC3FC2">
        <w:rPr>
          <w:rFonts w:cs="Verdana"/>
          <w:color w:val="000000"/>
        </w:rPr>
        <w:t>informování Objednatele o případném nesouladu Software s</w:t>
      </w:r>
      <w:r>
        <w:rPr>
          <w:rFonts w:cs="Verdana"/>
          <w:color w:val="000000"/>
        </w:rPr>
        <w:t> </w:t>
      </w:r>
      <w:r w:rsidRPr="00BC3FC2">
        <w:rPr>
          <w:rFonts w:cs="Verdana"/>
          <w:color w:val="000000"/>
        </w:rPr>
        <w:t>obecně</w:t>
      </w:r>
      <w:r>
        <w:rPr>
          <w:rFonts w:cs="Verdana"/>
          <w:color w:val="000000"/>
        </w:rPr>
        <w:t xml:space="preserve"> </w:t>
      </w:r>
      <w:r w:rsidRPr="00BC3FC2">
        <w:rPr>
          <w:rFonts w:cs="Verdana"/>
          <w:color w:val="000000"/>
        </w:rPr>
        <w:t xml:space="preserve">závaznými právními předpisy a </w:t>
      </w:r>
      <w:r w:rsidR="002A0331">
        <w:rPr>
          <w:rFonts w:cs="Verdana"/>
          <w:color w:val="000000"/>
        </w:rPr>
        <w:t xml:space="preserve">povinnost </w:t>
      </w:r>
      <w:r w:rsidRPr="00BC3FC2">
        <w:rPr>
          <w:rFonts w:cs="Verdana"/>
          <w:color w:val="000000"/>
        </w:rPr>
        <w:t>udělovat v tomto směru Objednateli</w:t>
      </w:r>
      <w:r>
        <w:rPr>
          <w:rFonts w:cs="Verdana"/>
          <w:color w:val="000000"/>
        </w:rPr>
        <w:t xml:space="preserve"> </w:t>
      </w:r>
      <w:r w:rsidRPr="00BC3FC2">
        <w:rPr>
          <w:rFonts w:cs="Verdana"/>
          <w:color w:val="000000"/>
        </w:rPr>
        <w:t>rad</w:t>
      </w:r>
      <w:r>
        <w:rPr>
          <w:rFonts w:cs="Verdana"/>
          <w:color w:val="000000"/>
        </w:rPr>
        <w:t>y k</w:t>
      </w:r>
      <w:r w:rsidR="00AA48C9">
        <w:rPr>
          <w:rFonts w:cs="Verdana"/>
          <w:color w:val="000000"/>
        </w:rPr>
        <w:t> </w:t>
      </w:r>
      <w:r>
        <w:rPr>
          <w:rFonts w:cs="Verdana"/>
          <w:color w:val="000000"/>
        </w:rPr>
        <w:t>dosažení souladu Software s</w:t>
      </w:r>
      <w:r w:rsidR="00AA48C9">
        <w:rPr>
          <w:rFonts w:cs="Verdana"/>
          <w:color w:val="000000"/>
        </w:rPr>
        <w:t xml:space="preserve"> aktuální </w:t>
      </w:r>
      <w:r w:rsidRPr="00BC3FC2">
        <w:rPr>
          <w:rFonts w:cs="Verdana"/>
          <w:color w:val="000000"/>
        </w:rPr>
        <w:t>legislativou</w:t>
      </w:r>
      <w:r w:rsidR="00AA48C9">
        <w:rPr>
          <w:rFonts w:cs="Verdana"/>
          <w:color w:val="000000"/>
        </w:rPr>
        <w:t>;</w:t>
      </w:r>
    </w:p>
    <w:p w14:paraId="5C8322A3" w14:textId="26046943" w:rsidR="00D542D9" w:rsidRDefault="00807CA7"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 xml:space="preserve">podávání pravidelných výkazů o plnění SLA </w:t>
      </w:r>
      <w:r w:rsidR="002A0331">
        <w:rPr>
          <w:rFonts w:cs="Verdana"/>
          <w:color w:val="000000"/>
        </w:rPr>
        <w:t xml:space="preserve">Paušálních </w:t>
      </w:r>
      <w:r>
        <w:rPr>
          <w:rFonts w:cs="Verdana"/>
          <w:color w:val="000000"/>
        </w:rPr>
        <w:t xml:space="preserve">služeb a reportů </w:t>
      </w:r>
      <w:r w:rsidRPr="00BC3FC2">
        <w:rPr>
          <w:rFonts w:cs="Verdana"/>
          <w:color w:val="000000"/>
        </w:rPr>
        <w:t>o</w:t>
      </w:r>
      <w:r w:rsidR="00AA48C9">
        <w:rPr>
          <w:rFonts w:cs="Verdana"/>
          <w:color w:val="000000"/>
        </w:rPr>
        <w:t> </w:t>
      </w:r>
      <w:r w:rsidRPr="00BC3FC2">
        <w:rPr>
          <w:rFonts w:cs="Verdana"/>
          <w:color w:val="000000"/>
        </w:rPr>
        <w:t>provozu Software</w:t>
      </w:r>
      <w:r w:rsidR="00D542D9">
        <w:rPr>
          <w:rFonts w:cs="Verdana"/>
          <w:color w:val="000000"/>
        </w:rPr>
        <w:t>;</w:t>
      </w:r>
    </w:p>
    <w:p w14:paraId="0C752F83" w14:textId="45D8F4FD" w:rsidR="00807CA7" w:rsidRPr="00BC3FC2" w:rsidRDefault="00D542D9" w:rsidP="00C321D5">
      <w:pPr>
        <w:pStyle w:val="Odstavecseseznamem"/>
        <w:numPr>
          <w:ilvl w:val="3"/>
          <w:numId w:val="30"/>
        </w:numPr>
        <w:autoSpaceDE w:val="0"/>
        <w:autoSpaceDN w:val="0"/>
        <w:adjustRightInd w:val="0"/>
        <w:spacing w:after="0" w:line="240" w:lineRule="auto"/>
        <w:ind w:left="1701" w:hanging="425"/>
        <w:contextualSpacing/>
        <w:rPr>
          <w:rFonts w:cs="Verdana"/>
          <w:color w:val="000000"/>
        </w:rPr>
      </w:pPr>
      <w:r>
        <w:rPr>
          <w:rFonts w:cs="Verdana"/>
          <w:color w:val="000000"/>
        </w:rPr>
        <w:t xml:space="preserve">archivace </w:t>
      </w:r>
      <w:r w:rsidR="002A0331">
        <w:rPr>
          <w:rFonts w:cs="Verdana"/>
          <w:color w:val="000000"/>
        </w:rPr>
        <w:t>D</w:t>
      </w:r>
      <w:r>
        <w:rPr>
          <w:rFonts w:cs="Verdana"/>
          <w:color w:val="000000"/>
        </w:rPr>
        <w:t xml:space="preserve">at po dobu </w:t>
      </w:r>
      <w:r w:rsidR="002A0331">
        <w:rPr>
          <w:rFonts w:cs="Verdana"/>
          <w:color w:val="000000"/>
        </w:rPr>
        <w:t>minimálně jednoho roku</w:t>
      </w:r>
      <w:r>
        <w:rPr>
          <w:rFonts w:cs="Verdana"/>
          <w:color w:val="000000"/>
        </w:rPr>
        <w:t xml:space="preserve"> od jejich pořízení</w:t>
      </w:r>
      <w:r w:rsidR="004C1B92">
        <w:rPr>
          <w:rFonts w:cs="Verdana"/>
          <w:color w:val="000000"/>
        </w:rPr>
        <w:t>.</w:t>
      </w:r>
    </w:p>
    <w:p w14:paraId="200CDB3F" w14:textId="77777777" w:rsidR="00807CA7" w:rsidRPr="003A21EF" w:rsidRDefault="00807CA7" w:rsidP="00807CA7">
      <w:pPr>
        <w:pStyle w:val="Odstavecseseznamem"/>
        <w:numPr>
          <w:ilvl w:val="0"/>
          <w:numId w:val="0"/>
        </w:numPr>
        <w:spacing w:after="0" w:line="240" w:lineRule="auto"/>
        <w:ind w:left="567"/>
      </w:pPr>
    </w:p>
    <w:p w14:paraId="5716A9BB" w14:textId="320F3504" w:rsidR="00807CA7" w:rsidRDefault="00807CA7" w:rsidP="00807CA7">
      <w:pPr>
        <w:spacing w:after="0" w:line="240" w:lineRule="auto"/>
        <w:ind w:left="1134"/>
        <w:rPr>
          <w:rFonts w:asciiTheme="majorHAnsi" w:hAnsiTheme="majorHAnsi"/>
        </w:rPr>
      </w:pPr>
      <w:bookmarkStart w:id="4" w:name="_Hlk29018958"/>
      <w:r w:rsidRPr="003A21EF">
        <w:rPr>
          <w:rFonts w:asciiTheme="majorHAnsi" w:hAnsiTheme="majorHAnsi"/>
        </w:rPr>
        <w:t xml:space="preserve">(dále </w:t>
      </w:r>
      <w:r w:rsidR="002A0331">
        <w:rPr>
          <w:rFonts w:asciiTheme="majorHAnsi" w:hAnsiTheme="majorHAnsi"/>
        </w:rPr>
        <w:t xml:space="preserve">a výše </w:t>
      </w:r>
      <w:r w:rsidRPr="003A21EF">
        <w:rPr>
          <w:rFonts w:asciiTheme="majorHAnsi" w:hAnsiTheme="majorHAnsi"/>
        </w:rPr>
        <w:t>jen „</w:t>
      </w:r>
      <w:r w:rsidRPr="003A21EF">
        <w:rPr>
          <w:rFonts w:asciiTheme="majorHAnsi" w:hAnsiTheme="majorHAnsi"/>
          <w:b/>
          <w:bCs/>
        </w:rPr>
        <w:t>Paušální služby</w:t>
      </w:r>
      <w:r w:rsidRPr="003A21EF">
        <w:rPr>
          <w:rFonts w:asciiTheme="majorHAnsi" w:hAnsiTheme="majorHAnsi"/>
        </w:rPr>
        <w:t>“)</w:t>
      </w:r>
    </w:p>
    <w:p w14:paraId="7BC84E71" w14:textId="7255F779" w:rsidR="00F469B3" w:rsidRDefault="00F469B3" w:rsidP="00807CA7">
      <w:pPr>
        <w:spacing w:after="0" w:line="240" w:lineRule="auto"/>
        <w:ind w:left="1134"/>
        <w:rPr>
          <w:rFonts w:asciiTheme="majorHAnsi" w:hAnsiTheme="majorHAnsi"/>
        </w:rPr>
      </w:pPr>
    </w:p>
    <w:p w14:paraId="6703D9A3" w14:textId="77777777" w:rsidR="004C1B92" w:rsidRPr="003A21EF" w:rsidRDefault="004C1B92" w:rsidP="00807CA7">
      <w:pPr>
        <w:spacing w:after="0" w:line="240" w:lineRule="auto"/>
        <w:ind w:left="1134"/>
        <w:rPr>
          <w:rFonts w:asciiTheme="majorHAnsi" w:hAnsiTheme="majorHAnsi"/>
        </w:rPr>
      </w:pPr>
    </w:p>
    <w:p w14:paraId="1B7A5CFA" w14:textId="43BE3AED" w:rsidR="00807CA7" w:rsidRPr="00AA48C9" w:rsidRDefault="00AA48C9" w:rsidP="00807CA7">
      <w:pPr>
        <w:pStyle w:val="Odstavecseseznamem"/>
        <w:spacing w:after="0" w:line="240" w:lineRule="auto"/>
        <w:ind w:left="1134" w:hanging="567"/>
        <w:jc w:val="left"/>
        <w:rPr>
          <w:iCs/>
        </w:rPr>
      </w:pPr>
      <w:bookmarkStart w:id="5" w:name="_Ref43386280"/>
      <w:bookmarkStart w:id="6" w:name="_Ref127534446"/>
      <w:bookmarkEnd w:id="4"/>
      <w:r>
        <w:rPr>
          <w:iCs/>
          <w:caps/>
        </w:rPr>
        <w:t>SLUŽBY</w:t>
      </w:r>
      <w:r w:rsidR="00807CA7" w:rsidRPr="00AA48C9">
        <w:rPr>
          <w:iCs/>
          <w:caps/>
        </w:rPr>
        <w:t xml:space="preserve"> rozvoj</w:t>
      </w:r>
      <w:bookmarkEnd w:id="5"/>
      <w:r>
        <w:rPr>
          <w:iCs/>
          <w:caps/>
        </w:rPr>
        <w:t>E</w:t>
      </w:r>
      <w:bookmarkEnd w:id="6"/>
    </w:p>
    <w:p w14:paraId="128FC6E9" w14:textId="77777777" w:rsidR="00AA48C9" w:rsidRDefault="00AA48C9" w:rsidP="00807CA7">
      <w:pPr>
        <w:pStyle w:val="Odstavecseseznamem"/>
        <w:numPr>
          <w:ilvl w:val="0"/>
          <w:numId w:val="0"/>
        </w:numPr>
        <w:spacing w:after="0" w:line="240" w:lineRule="auto"/>
        <w:ind w:left="1134"/>
      </w:pPr>
    </w:p>
    <w:p w14:paraId="404DA7D4" w14:textId="668CDA1B" w:rsidR="00807CA7" w:rsidRDefault="00807CA7" w:rsidP="00807CA7">
      <w:pPr>
        <w:pStyle w:val="Odstavecseseznamem"/>
        <w:numPr>
          <w:ilvl w:val="0"/>
          <w:numId w:val="0"/>
        </w:numPr>
        <w:spacing w:after="0" w:line="240" w:lineRule="auto"/>
        <w:ind w:left="1134"/>
      </w:pPr>
      <w:r w:rsidRPr="003A21EF">
        <w:t>P</w:t>
      </w:r>
      <w:r w:rsidR="00AA48C9">
        <w:t>ředmětem této Smlouvy je dále p</w:t>
      </w:r>
      <w:r w:rsidRPr="003A21EF">
        <w:t>rovedení Služeb rozvoje</w:t>
      </w:r>
      <w:r w:rsidR="00AA48C9">
        <w:t xml:space="preserve">, </w:t>
      </w:r>
      <w:r w:rsidRPr="003A21EF">
        <w:t xml:space="preserve">jak jsou definovány níže v článku </w:t>
      </w:r>
      <w:r w:rsidRPr="003A21EF">
        <w:fldChar w:fldCharType="begin"/>
      </w:r>
      <w:r w:rsidRPr="003A21EF">
        <w:instrText xml:space="preserve"> REF _Ref44026489 \r \h </w:instrText>
      </w:r>
      <w:r>
        <w:instrText xml:space="preserve"> \* MERGEFORMAT </w:instrText>
      </w:r>
      <w:r w:rsidRPr="003A21EF">
        <w:fldChar w:fldCharType="separate"/>
      </w:r>
      <w:r w:rsidR="00AA48C9">
        <w:t>2.1</w:t>
      </w:r>
      <w:r w:rsidRPr="003A21EF">
        <w:fldChar w:fldCharType="end"/>
      </w:r>
      <w:r w:rsidR="00AA48C9">
        <w:t xml:space="preserve"> této Smlouvy</w:t>
      </w:r>
      <w:r w:rsidRPr="003A21EF">
        <w:t>.</w:t>
      </w:r>
    </w:p>
    <w:p w14:paraId="3AEF9D7D" w14:textId="1B1508AC" w:rsidR="00F469B3" w:rsidRDefault="00F469B3" w:rsidP="00807CA7">
      <w:pPr>
        <w:pStyle w:val="Odstavecseseznamem"/>
        <w:numPr>
          <w:ilvl w:val="0"/>
          <w:numId w:val="0"/>
        </w:numPr>
        <w:spacing w:after="0" w:line="240" w:lineRule="auto"/>
        <w:ind w:left="1134"/>
      </w:pPr>
    </w:p>
    <w:p w14:paraId="7E2C5504" w14:textId="775329F8" w:rsidR="00807CA7" w:rsidRPr="004C1B92" w:rsidRDefault="00807CA7" w:rsidP="00807CA7">
      <w:pPr>
        <w:pStyle w:val="Odstavecseseznamem"/>
        <w:spacing w:after="0" w:line="240" w:lineRule="auto"/>
        <w:ind w:left="1134" w:hanging="567"/>
        <w:rPr>
          <w:iCs/>
        </w:rPr>
      </w:pPr>
      <w:bookmarkStart w:id="7" w:name="_Ref44096187"/>
      <w:r w:rsidRPr="004C1B92">
        <w:rPr>
          <w:iCs/>
          <w:caps/>
        </w:rPr>
        <w:lastRenderedPageBreak/>
        <w:t>Další služby</w:t>
      </w:r>
      <w:bookmarkEnd w:id="7"/>
    </w:p>
    <w:p w14:paraId="4C7E0F12" w14:textId="77777777" w:rsidR="004C1B92" w:rsidRPr="004C1B92" w:rsidRDefault="004C1B92" w:rsidP="004C1B92">
      <w:pPr>
        <w:pStyle w:val="Odstavecseseznamem"/>
        <w:numPr>
          <w:ilvl w:val="0"/>
          <w:numId w:val="0"/>
        </w:numPr>
        <w:spacing w:after="0" w:line="240" w:lineRule="auto"/>
        <w:ind w:left="1134"/>
        <w:rPr>
          <w:iCs/>
        </w:rPr>
      </w:pPr>
    </w:p>
    <w:p w14:paraId="05C674F7" w14:textId="165A15F3" w:rsidR="00807CA7" w:rsidRDefault="00807CA7" w:rsidP="00807CA7">
      <w:pPr>
        <w:pStyle w:val="Odstavecseseznamem"/>
        <w:numPr>
          <w:ilvl w:val="0"/>
          <w:numId w:val="0"/>
        </w:numPr>
        <w:spacing w:after="0" w:line="240" w:lineRule="auto"/>
        <w:ind w:left="1134"/>
      </w:pPr>
      <w:r w:rsidRPr="00952630">
        <w:t>P</w:t>
      </w:r>
      <w:r w:rsidR="00BD5140">
        <w:t>ředmětem této Smlouvy je také p</w:t>
      </w:r>
      <w:r w:rsidRPr="00952630">
        <w:t xml:space="preserve">oskytnutí </w:t>
      </w:r>
      <w:r w:rsidR="0097555E">
        <w:t>S</w:t>
      </w:r>
      <w:r w:rsidRPr="00952630">
        <w:t>oučinnosti při ukončení</w:t>
      </w:r>
      <w:r w:rsidR="004C1B92">
        <w:t xml:space="preserve">, </w:t>
      </w:r>
      <w:r w:rsidRPr="00952630">
        <w:t>jak j</w:t>
      </w:r>
      <w:r w:rsidR="0097555E">
        <w:t>sou</w:t>
      </w:r>
      <w:r w:rsidRPr="00952630">
        <w:t xml:space="preserve"> definován</w:t>
      </w:r>
      <w:r w:rsidR="0097555E">
        <w:t>y</w:t>
      </w:r>
      <w:r w:rsidRPr="00952630">
        <w:t xml:space="preserve"> níže v článku </w:t>
      </w:r>
      <w:r w:rsidR="00BD5140">
        <w:fldChar w:fldCharType="begin"/>
      </w:r>
      <w:r w:rsidR="00BD5140">
        <w:instrText xml:space="preserve"> REF _Ref127533835 \r \h </w:instrText>
      </w:r>
      <w:r w:rsidR="00BD5140">
        <w:fldChar w:fldCharType="separate"/>
      </w:r>
      <w:r w:rsidR="00BD5140">
        <w:t>4</w:t>
      </w:r>
      <w:r w:rsidR="00BD5140">
        <w:fldChar w:fldCharType="end"/>
      </w:r>
      <w:r w:rsidR="004C1B92">
        <w:t xml:space="preserve"> této Smlouvy</w:t>
      </w:r>
      <w:r w:rsidRPr="00952630">
        <w:t xml:space="preserve"> Objednateli nebo Objednatelem určeným třetím stranám pro účely (i) plynulého a řádného zajištění/poskytování plnění obdobného Plnění či jejich příslušné části Objednatelem či novým poskytovatelem nebo (</w:t>
      </w:r>
      <w:proofErr w:type="spellStart"/>
      <w:r w:rsidRPr="00952630">
        <w:t>ii</w:t>
      </w:r>
      <w:proofErr w:type="spellEnd"/>
      <w:r w:rsidRPr="00952630">
        <w:t>) plynulé a řádné migrace dat ze</w:t>
      </w:r>
      <w:r w:rsidR="00BD5140">
        <w:t> </w:t>
      </w:r>
      <w:r w:rsidR="00F95870">
        <w:t>Software</w:t>
      </w:r>
      <w:r w:rsidR="00F95870" w:rsidRPr="00952630">
        <w:t xml:space="preserve"> </w:t>
      </w:r>
      <w:r w:rsidRPr="00952630">
        <w:t>do nástupnického systému (systémů).</w:t>
      </w:r>
      <w:r w:rsidR="00BD5140">
        <w:t xml:space="preserve"> </w:t>
      </w:r>
    </w:p>
    <w:p w14:paraId="31EADEC0" w14:textId="1A7032EF" w:rsidR="00BD5140" w:rsidRDefault="00BD5140" w:rsidP="00807CA7">
      <w:pPr>
        <w:pStyle w:val="Odstavecseseznamem"/>
        <w:numPr>
          <w:ilvl w:val="0"/>
          <w:numId w:val="0"/>
        </w:numPr>
        <w:spacing w:after="0" w:line="240" w:lineRule="auto"/>
        <w:ind w:left="1134"/>
      </w:pPr>
    </w:p>
    <w:p w14:paraId="1787ACA9" w14:textId="77EB5667" w:rsidR="00BD5140" w:rsidRPr="00BD5140" w:rsidRDefault="00BD5140" w:rsidP="00BD5140">
      <w:pPr>
        <w:autoSpaceDE w:val="0"/>
        <w:autoSpaceDN w:val="0"/>
        <w:adjustRightInd w:val="0"/>
        <w:spacing w:after="0" w:line="240" w:lineRule="auto"/>
        <w:ind w:left="1134"/>
        <w:contextualSpacing/>
        <w:jc w:val="both"/>
        <w:rPr>
          <w:rFonts w:cs="Verdana"/>
          <w:color w:val="000000"/>
        </w:rPr>
      </w:pPr>
      <w:r>
        <w:rPr>
          <w:rFonts w:cs="Verdana"/>
          <w:color w:val="000000"/>
        </w:rPr>
        <w:t>Poskytovatel se zavazuje p</w:t>
      </w:r>
      <w:r w:rsidRPr="00BD5140">
        <w:rPr>
          <w:rFonts w:cs="Verdana"/>
          <w:color w:val="000000"/>
        </w:rPr>
        <w:t>oskytov</w:t>
      </w:r>
      <w:r>
        <w:rPr>
          <w:rFonts w:cs="Verdana"/>
          <w:color w:val="000000"/>
        </w:rPr>
        <w:t>at</w:t>
      </w:r>
      <w:r w:rsidRPr="00BD5140">
        <w:rPr>
          <w:rFonts w:cs="Verdana"/>
          <w:color w:val="000000"/>
        </w:rPr>
        <w:t xml:space="preserve"> </w:t>
      </w:r>
      <w:r w:rsidR="0097555E">
        <w:rPr>
          <w:rFonts w:cs="Verdana"/>
          <w:color w:val="000000"/>
        </w:rPr>
        <w:t>S</w:t>
      </w:r>
      <w:r w:rsidRPr="00BD5140">
        <w:rPr>
          <w:rFonts w:cs="Verdana"/>
          <w:color w:val="000000"/>
        </w:rPr>
        <w:t xml:space="preserve">oučinnost při ukončení </w:t>
      </w:r>
      <w:r w:rsidR="00AE1200">
        <w:rPr>
          <w:rFonts w:cs="Verdana"/>
          <w:color w:val="000000"/>
        </w:rPr>
        <w:t xml:space="preserve">v rozsahu </w:t>
      </w:r>
      <w:r w:rsidRPr="00BD5140">
        <w:rPr>
          <w:rFonts w:cs="Verdana"/>
          <w:color w:val="000000"/>
        </w:rPr>
        <w:t xml:space="preserve">dle </w:t>
      </w:r>
      <w:r w:rsidR="00AE1200">
        <w:rPr>
          <w:rFonts w:cs="Verdana"/>
          <w:color w:val="000000"/>
        </w:rPr>
        <w:t>přílohy č. 6 této Smlouvy, zejména</w:t>
      </w:r>
      <w:r w:rsidR="00AE1200" w:rsidRPr="00BD5140">
        <w:rPr>
          <w:rFonts w:cs="Verdana"/>
          <w:color w:val="000000"/>
        </w:rPr>
        <w:t xml:space="preserve"> </w:t>
      </w:r>
      <w:r w:rsidRPr="00BD5140">
        <w:rPr>
          <w:rFonts w:cs="Verdana"/>
          <w:color w:val="000000"/>
        </w:rPr>
        <w:t>v rozsahu předání následujících dokumentů:</w:t>
      </w:r>
    </w:p>
    <w:p w14:paraId="4AF78D0F"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t</w:t>
      </w:r>
      <w:r w:rsidRPr="00D2438C">
        <w:rPr>
          <w:rFonts w:cs="Verdana"/>
          <w:color w:val="000000"/>
        </w:rPr>
        <w:t xml:space="preserve">echnická dokumentace jádra systému, </w:t>
      </w:r>
    </w:p>
    <w:p w14:paraId="15EB6519"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sidRPr="00D2438C">
        <w:rPr>
          <w:rFonts w:cs="Verdana"/>
          <w:color w:val="000000"/>
        </w:rPr>
        <w:t xml:space="preserve">E-R modely databáze, </w:t>
      </w:r>
    </w:p>
    <w:p w14:paraId="02923219"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o</w:t>
      </w:r>
      <w:r w:rsidRPr="00D2438C">
        <w:rPr>
          <w:rFonts w:cs="Verdana"/>
          <w:color w:val="000000"/>
        </w:rPr>
        <w:t xml:space="preserve">bjektový model pro aplikace, </w:t>
      </w:r>
    </w:p>
    <w:p w14:paraId="3D989D88"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p</w:t>
      </w:r>
      <w:r w:rsidRPr="00D2438C">
        <w:rPr>
          <w:rFonts w:cs="Verdana"/>
          <w:color w:val="000000"/>
        </w:rPr>
        <w:t xml:space="preserve">rocesní diagramy, </w:t>
      </w:r>
    </w:p>
    <w:p w14:paraId="22E049F2"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s</w:t>
      </w:r>
      <w:r w:rsidRPr="00D2438C">
        <w:rPr>
          <w:rFonts w:cs="Verdana"/>
          <w:color w:val="000000"/>
        </w:rPr>
        <w:t xml:space="preserve">chémata toku dat, </w:t>
      </w:r>
    </w:p>
    <w:p w14:paraId="118183BC"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k</w:t>
      </w:r>
      <w:r w:rsidRPr="00D2438C">
        <w:rPr>
          <w:rFonts w:cs="Verdana"/>
          <w:color w:val="000000"/>
        </w:rPr>
        <w:t xml:space="preserve">omunikační rozhraní, </w:t>
      </w:r>
    </w:p>
    <w:p w14:paraId="30A78D54"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d</w:t>
      </w:r>
      <w:r w:rsidRPr="00D2438C">
        <w:rPr>
          <w:rFonts w:cs="Verdana"/>
          <w:color w:val="000000"/>
        </w:rPr>
        <w:t xml:space="preserve">rátové modely všech obrazovek uživatelského rozhraní aplikace, </w:t>
      </w:r>
    </w:p>
    <w:p w14:paraId="26E594AD" w14:textId="427199CC"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p</w:t>
      </w:r>
      <w:r w:rsidRPr="00D2438C">
        <w:rPr>
          <w:rFonts w:cs="Verdana"/>
          <w:color w:val="000000"/>
        </w:rPr>
        <w:t>opis konfigurace provozního prostředí,</w:t>
      </w:r>
    </w:p>
    <w:p w14:paraId="50857D6C"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u</w:t>
      </w:r>
      <w:r w:rsidRPr="00D2438C">
        <w:rPr>
          <w:rFonts w:cs="Verdana"/>
          <w:color w:val="000000"/>
        </w:rPr>
        <w:t xml:space="preserve">živatelská příručka, </w:t>
      </w:r>
    </w:p>
    <w:p w14:paraId="2C298A80"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p</w:t>
      </w:r>
      <w:r w:rsidRPr="00D2438C">
        <w:rPr>
          <w:rFonts w:cs="Verdana"/>
          <w:color w:val="000000"/>
        </w:rPr>
        <w:t>říručka administrátora,</w:t>
      </w:r>
    </w:p>
    <w:p w14:paraId="50B32A6A" w14:textId="77777777" w:rsidR="00BD5140" w:rsidRDefault="00BD5140" w:rsidP="00BD5140">
      <w:pPr>
        <w:pStyle w:val="Odstavecseseznamem"/>
        <w:numPr>
          <w:ilvl w:val="3"/>
          <w:numId w:val="30"/>
        </w:numPr>
        <w:autoSpaceDE w:val="0"/>
        <w:autoSpaceDN w:val="0"/>
        <w:adjustRightInd w:val="0"/>
        <w:spacing w:after="0" w:line="240" w:lineRule="auto"/>
        <w:ind w:left="1418" w:hanging="284"/>
        <w:contextualSpacing/>
        <w:rPr>
          <w:rFonts w:cs="Verdana"/>
          <w:color w:val="000000"/>
        </w:rPr>
      </w:pPr>
      <w:r>
        <w:rPr>
          <w:rFonts w:cs="Verdana"/>
          <w:color w:val="000000"/>
        </w:rPr>
        <w:t>p</w:t>
      </w:r>
      <w:r w:rsidRPr="00D2438C">
        <w:rPr>
          <w:rFonts w:cs="Verdana"/>
          <w:color w:val="000000"/>
        </w:rPr>
        <w:t>ředávání vývoje do provozu</w:t>
      </w:r>
      <w:r>
        <w:rPr>
          <w:rFonts w:cs="Verdana"/>
          <w:color w:val="000000"/>
        </w:rPr>
        <w:t>.</w:t>
      </w:r>
    </w:p>
    <w:p w14:paraId="4F3B0A89" w14:textId="77777777" w:rsidR="00B45125" w:rsidRPr="003A21EF" w:rsidRDefault="00B45125" w:rsidP="0097555E">
      <w:pPr>
        <w:spacing w:after="0" w:line="240" w:lineRule="auto"/>
      </w:pPr>
    </w:p>
    <w:p w14:paraId="6EF77B5C" w14:textId="6AD71026" w:rsidR="00807CA7" w:rsidRDefault="00807CA7" w:rsidP="00807CA7">
      <w:pPr>
        <w:pStyle w:val="Odstavecseseznamem"/>
        <w:numPr>
          <w:ilvl w:val="1"/>
          <w:numId w:val="5"/>
        </w:numPr>
        <w:spacing w:after="0" w:line="240" w:lineRule="auto"/>
        <w:ind w:left="567" w:hanging="568"/>
        <w:rPr>
          <w:rFonts w:asciiTheme="majorHAnsi" w:hAnsiTheme="majorHAnsi"/>
        </w:rPr>
      </w:pPr>
      <w:bookmarkStart w:id="8" w:name="_Hlk27245638"/>
      <w:bookmarkStart w:id="9" w:name="_Hlk29034543"/>
      <w:r w:rsidRPr="003A21EF">
        <w:rPr>
          <w:rFonts w:asciiTheme="majorHAnsi" w:hAnsiTheme="majorHAnsi"/>
        </w:rPr>
        <w:t>Objednatel je povinen Plnění převzít a platit za řádně a včas provedené Plnění dohodnutou Cenu</w:t>
      </w:r>
      <w:r w:rsidR="00773402">
        <w:rPr>
          <w:rFonts w:asciiTheme="majorHAnsi" w:hAnsiTheme="majorHAnsi"/>
        </w:rPr>
        <w:t xml:space="preserve">, </w:t>
      </w:r>
      <w:r w:rsidRPr="003A21EF">
        <w:rPr>
          <w:rFonts w:asciiTheme="majorHAnsi" w:hAnsiTheme="majorHAnsi"/>
        </w:rPr>
        <w:t xml:space="preserve">jak je definována níže v článku </w:t>
      </w:r>
      <w:r w:rsidR="00310BFE">
        <w:rPr>
          <w:rFonts w:asciiTheme="majorHAnsi" w:hAnsiTheme="majorHAnsi"/>
        </w:rPr>
        <w:fldChar w:fldCharType="begin"/>
      </w:r>
      <w:r w:rsidR="00310BFE">
        <w:rPr>
          <w:rFonts w:asciiTheme="majorHAnsi" w:hAnsiTheme="majorHAnsi"/>
        </w:rPr>
        <w:instrText xml:space="preserve"> REF _Ref127299227 \r \h </w:instrText>
      </w:r>
      <w:r w:rsidR="00310BFE">
        <w:rPr>
          <w:rFonts w:asciiTheme="majorHAnsi" w:hAnsiTheme="majorHAnsi"/>
        </w:rPr>
      </w:r>
      <w:r w:rsidR="00310BFE">
        <w:rPr>
          <w:rFonts w:asciiTheme="majorHAnsi" w:hAnsiTheme="majorHAnsi"/>
        </w:rPr>
        <w:fldChar w:fldCharType="separate"/>
      </w:r>
      <w:r w:rsidR="00773402">
        <w:rPr>
          <w:rFonts w:asciiTheme="majorHAnsi" w:hAnsiTheme="majorHAnsi"/>
        </w:rPr>
        <w:t>7.2</w:t>
      </w:r>
      <w:r w:rsidR="00310BFE">
        <w:rPr>
          <w:rFonts w:asciiTheme="majorHAnsi" w:hAnsiTheme="majorHAnsi"/>
        </w:rPr>
        <w:fldChar w:fldCharType="end"/>
      </w:r>
      <w:r w:rsidR="00773402">
        <w:rPr>
          <w:rFonts w:asciiTheme="majorHAnsi" w:hAnsiTheme="majorHAnsi"/>
        </w:rPr>
        <w:t xml:space="preserve"> této Smlouvy</w:t>
      </w:r>
      <w:r w:rsidRPr="003A21EF">
        <w:rPr>
          <w:rFonts w:asciiTheme="majorHAnsi" w:hAnsiTheme="majorHAnsi"/>
        </w:rPr>
        <w:t>.</w:t>
      </w:r>
      <w:bookmarkEnd w:id="8"/>
      <w:bookmarkEnd w:id="9"/>
    </w:p>
    <w:p w14:paraId="0AD9D7BE" w14:textId="77777777" w:rsidR="0097555E" w:rsidRPr="003A21EF" w:rsidRDefault="0097555E" w:rsidP="0097555E">
      <w:pPr>
        <w:pStyle w:val="Odstavecseseznamem"/>
        <w:numPr>
          <w:ilvl w:val="0"/>
          <w:numId w:val="0"/>
        </w:numPr>
        <w:spacing w:after="0" w:line="240" w:lineRule="auto"/>
        <w:ind w:left="567"/>
        <w:rPr>
          <w:rFonts w:asciiTheme="majorHAnsi" w:hAnsiTheme="majorHAnsi"/>
        </w:rPr>
      </w:pPr>
    </w:p>
    <w:p w14:paraId="27446A17" w14:textId="3DA4B998" w:rsidR="00807CA7" w:rsidRDefault="00807CA7" w:rsidP="00807CA7">
      <w:pPr>
        <w:pStyle w:val="Odstavecseseznamem"/>
        <w:numPr>
          <w:ilvl w:val="1"/>
          <w:numId w:val="5"/>
        </w:numPr>
        <w:spacing w:after="0" w:line="240" w:lineRule="auto"/>
        <w:ind w:left="567" w:hanging="568"/>
        <w:rPr>
          <w:rFonts w:asciiTheme="majorHAnsi" w:hAnsiTheme="majorHAnsi"/>
        </w:rPr>
      </w:pPr>
      <w:r w:rsidRPr="003A21EF">
        <w:rPr>
          <w:rFonts w:asciiTheme="majorHAnsi" w:hAnsiTheme="majorHAnsi"/>
        </w:rPr>
        <w:t xml:space="preserve">Účelem této Smlouvy je realizace </w:t>
      </w:r>
      <w:r w:rsidR="00773402">
        <w:rPr>
          <w:rFonts w:asciiTheme="majorHAnsi" w:hAnsiTheme="majorHAnsi"/>
        </w:rPr>
        <w:t xml:space="preserve">příslušné části </w:t>
      </w:r>
      <w:r w:rsidRPr="003A21EF">
        <w:rPr>
          <w:rFonts w:asciiTheme="majorHAnsi" w:hAnsiTheme="majorHAnsi"/>
        </w:rPr>
        <w:t>Veřejné zakázky dle Zadávací dokumentace, tj. zajištění řádného chodu Software (včetně Standardního Software) a provádění Plnění dle požadavků Objednatele</w:t>
      </w:r>
      <w:r w:rsidR="00773402">
        <w:rPr>
          <w:rFonts w:asciiTheme="majorHAnsi" w:hAnsiTheme="majorHAnsi"/>
        </w:rPr>
        <w:t>,</w:t>
      </w:r>
      <w:r w:rsidRPr="003A21EF">
        <w:rPr>
          <w:rFonts w:asciiTheme="majorHAnsi" w:hAnsiTheme="majorHAnsi"/>
        </w:rPr>
        <w:t xml:space="preserve"> a </w:t>
      </w:r>
      <w:r w:rsidR="00773402">
        <w:rPr>
          <w:rFonts w:asciiTheme="majorHAnsi" w:hAnsiTheme="majorHAnsi"/>
        </w:rPr>
        <w:t xml:space="preserve">to </w:t>
      </w:r>
      <w:r w:rsidRPr="003A21EF">
        <w:rPr>
          <w:rFonts w:asciiTheme="majorHAnsi" w:hAnsiTheme="majorHAnsi"/>
        </w:rPr>
        <w:t xml:space="preserve">v souladu s touto Smlouvou. Účelem této Smlouvy je tak splnění </w:t>
      </w:r>
      <w:r w:rsidR="00773402">
        <w:rPr>
          <w:rFonts w:asciiTheme="majorHAnsi" w:hAnsiTheme="majorHAnsi"/>
        </w:rPr>
        <w:t xml:space="preserve">příslušné části </w:t>
      </w:r>
      <w:r w:rsidRPr="003A21EF">
        <w:rPr>
          <w:rFonts w:asciiTheme="majorHAnsi" w:hAnsiTheme="majorHAnsi"/>
        </w:rPr>
        <w:t>zadání Veřejné zakázky a všech z toho vyplývajících podmínek a povinností podle Zadávací dokumentace Veřejné zakázky.</w:t>
      </w:r>
    </w:p>
    <w:p w14:paraId="56D9B343" w14:textId="77777777" w:rsidR="00F469B3" w:rsidRPr="003A21EF" w:rsidRDefault="00F469B3" w:rsidP="00F469B3">
      <w:pPr>
        <w:pStyle w:val="Odstavecseseznamem"/>
        <w:numPr>
          <w:ilvl w:val="0"/>
          <w:numId w:val="0"/>
        </w:numPr>
        <w:spacing w:after="0" w:line="240" w:lineRule="auto"/>
        <w:ind w:left="567"/>
        <w:rPr>
          <w:rFonts w:asciiTheme="majorHAnsi" w:hAnsiTheme="majorHAnsi"/>
        </w:rPr>
      </w:pPr>
    </w:p>
    <w:p w14:paraId="460A11D7" w14:textId="2E82F982" w:rsidR="00F469B3" w:rsidRPr="00F469B3" w:rsidRDefault="00807CA7" w:rsidP="00F469B3">
      <w:pPr>
        <w:pStyle w:val="Odstavecseseznamem"/>
        <w:numPr>
          <w:ilvl w:val="1"/>
          <w:numId w:val="5"/>
        </w:numPr>
        <w:spacing w:after="0" w:line="240" w:lineRule="auto"/>
        <w:ind w:left="567" w:hanging="568"/>
        <w:rPr>
          <w:rFonts w:asciiTheme="majorHAnsi" w:hAnsiTheme="majorHAnsi"/>
        </w:rPr>
      </w:pPr>
      <w:r w:rsidRPr="003A21EF">
        <w:rPr>
          <w:rFonts w:asciiTheme="majorHAnsi" w:hAnsiTheme="majorHAnsi"/>
        </w:rPr>
        <w:t>Účelem této Smlouvy v</w:t>
      </w:r>
      <w:r w:rsidR="00773402">
        <w:rPr>
          <w:rFonts w:asciiTheme="majorHAnsi" w:hAnsiTheme="majorHAnsi"/>
        </w:rPr>
        <w:t> </w:t>
      </w:r>
      <w:r w:rsidRPr="003A21EF">
        <w:rPr>
          <w:rFonts w:asciiTheme="majorHAnsi" w:hAnsiTheme="majorHAnsi"/>
        </w:rPr>
        <w:t>části</w:t>
      </w:r>
      <w:r w:rsidR="00773402">
        <w:rPr>
          <w:rFonts w:asciiTheme="majorHAnsi" w:hAnsiTheme="majorHAnsi"/>
        </w:rPr>
        <w:t xml:space="preserve"> Služeb rozvoje dle čl</w:t>
      </w:r>
      <w:r w:rsidR="002625D4">
        <w:rPr>
          <w:rFonts w:asciiTheme="majorHAnsi" w:hAnsiTheme="majorHAnsi"/>
        </w:rPr>
        <w:t xml:space="preserve">. </w:t>
      </w:r>
      <w:r w:rsidR="002625D4">
        <w:rPr>
          <w:rFonts w:asciiTheme="majorHAnsi" w:hAnsiTheme="majorHAnsi"/>
        </w:rPr>
        <w:fldChar w:fldCharType="begin"/>
      </w:r>
      <w:r w:rsidR="002625D4">
        <w:rPr>
          <w:rFonts w:asciiTheme="majorHAnsi" w:hAnsiTheme="majorHAnsi"/>
        </w:rPr>
        <w:instrText xml:space="preserve"> REF _Ref127534453 \r \h </w:instrText>
      </w:r>
      <w:r w:rsidR="002625D4">
        <w:rPr>
          <w:rFonts w:asciiTheme="majorHAnsi" w:hAnsiTheme="majorHAnsi"/>
        </w:rPr>
      </w:r>
      <w:r w:rsidR="002625D4">
        <w:rPr>
          <w:rFonts w:asciiTheme="majorHAnsi" w:hAnsiTheme="majorHAnsi"/>
        </w:rPr>
        <w:fldChar w:fldCharType="separate"/>
      </w:r>
      <w:r w:rsidR="002625D4">
        <w:rPr>
          <w:rFonts w:asciiTheme="majorHAnsi" w:hAnsiTheme="majorHAnsi"/>
        </w:rPr>
        <w:t>1.3</w:t>
      </w:r>
      <w:r w:rsidR="002625D4">
        <w:rPr>
          <w:rFonts w:asciiTheme="majorHAnsi" w:hAnsiTheme="majorHAnsi"/>
        </w:rPr>
        <w:fldChar w:fldCharType="end"/>
      </w:r>
      <w:r w:rsidR="002625D4">
        <w:rPr>
          <w:rFonts w:asciiTheme="majorHAnsi" w:hAnsiTheme="majorHAnsi"/>
        </w:rPr>
        <w:t xml:space="preserve"> písm. </w:t>
      </w:r>
      <w:r w:rsidR="002625D4">
        <w:rPr>
          <w:rFonts w:asciiTheme="majorHAnsi" w:hAnsiTheme="majorHAnsi"/>
        </w:rPr>
        <w:fldChar w:fldCharType="begin"/>
      </w:r>
      <w:r w:rsidR="002625D4">
        <w:rPr>
          <w:rFonts w:asciiTheme="majorHAnsi" w:hAnsiTheme="majorHAnsi"/>
        </w:rPr>
        <w:instrText xml:space="preserve"> REF _Ref127534446 \r \h </w:instrText>
      </w:r>
      <w:r w:rsidR="002625D4">
        <w:rPr>
          <w:rFonts w:asciiTheme="majorHAnsi" w:hAnsiTheme="majorHAnsi"/>
        </w:rPr>
      </w:r>
      <w:r w:rsidR="002625D4">
        <w:rPr>
          <w:rFonts w:asciiTheme="majorHAnsi" w:hAnsiTheme="majorHAnsi"/>
        </w:rPr>
        <w:fldChar w:fldCharType="separate"/>
      </w:r>
      <w:r w:rsidR="002625D4">
        <w:rPr>
          <w:rFonts w:asciiTheme="majorHAnsi" w:hAnsiTheme="majorHAnsi"/>
        </w:rPr>
        <w:t>(b)</w:t>
      </w:r>
      <w:r w:rsidR="002625D4">
        <w:rPr>
          <w:rFonts w:asciiTheme="majorHAnsi" w:hAnsiTheme="majorHAnsi"/>
        </w:rPr>
        <w:fldChar w:fldCharType="end"/>
      </w:r>
      <w:r w:rsidR="002625D4">
        <w:rPr>
          <w:rFonts w:asciiTheme="majorHAnsi" w:hAnsiTheme="majorHAnsi"/>
        </w:rPr>
        <w:t xml:space="preserve"> této Smlouvy </w:t>
      </w:r>
      <w:r w:rsidRPr="003A21EF">
        <w:rPr>
          <w:rFonts w:asciiTheme="majorHAnsi" w:hAnsiTheme="majorHAnsi"/>
        </w:rPr>
        <w:t>je stanovení podmínek, za kterých bude docházet mezi S</w:t>
      </w:r>
      <w:r w:rsidR="002625D4">
        <w:rPr>
          <w:rFonts w:asciiTheme="majorHAnsi" w:hAnsiTheme="majorHAnsi"/>
        </w:rPr>
        <w:t>mluvními s</w:t>
      </w:r>
      <w:r w:rsidRPr="003A21EF">
        <w:rPr>
          <w:rFonts w:asciiTheme="majorHAnsi" w:hAnsiTheme="majorHAnsi"/>
        </w:rPr>
        <w:t>tranami k uzavírání dílčích smluv, na jejichž základě budou prováděny Služby rozvoje</w:t>
      </w:r>
      <w:r w:rsidR="002625D4">
        <w:rPr>
          <w:rFonts w:asciiTheme="majorHAnsi" w:hAnsiTheme="majorHAnsi"/>
        </w:rPr>
        <w:t xml:space="preserve">, </w:t>
      </w:r>
      <w:r w:rsidRPr="003A21EF">
        <w:t xml:space="preserve">jak jsou definovány níže v článku </w:t>
      </w:r>
      <w:r w:rsidRPr="003A21EF">
        <w:fldChar w:fldCharType="begin"/>
      </w:r>
      <w:r w:rsidRPr="003A21EF">
        <w:instrText xml:space="preserve"> REF _Ref44026489 \r \h  \* MERGEFORMAT </w:instrText>
      </w:r>
      <w:r w:rsidRPr="003A21EF">
        <w:fldChar w:fldCharType="separate"/>
      </w:r>
      <w:r w:rsidR="002625D4">
        <w:t>2.1</w:t>
      </w:r>
      <w:r w:rsidRPr="003A21EF">
        <w:fldChar w:fldCharType="end"/>
      </w:r>
      <w:r w:rsidR="002625D4">
        <w:t xml:space="preserve"> této Smlouvy</w:t>
      </w:r>
      <w:r w:rsidRPr="003A21EF">
        <w:rPr>
          <w:rFonts w:asciiTheme="majorHAnsi" w:hAnsiTheme="majorHAnsi"/>
        </w:rPr>
        <w:t>.</w:t>
      </w:r>
    </w:p>
    <w:p w14:paraId="17769167" w14:textId="77777777" w:rsidR="00F469B3" w:rsidRDefault="00F469B3" w:rsidP="00F469B3">
      <w:pPr>
        <w:pStyle w:val="Odstavecseseznamem"/>
        <w:numPr>
          <w:ilvl w:val="0"/>
          <w:numId w:val="0"/>
        </w:numPr>
        <w:spacing w:after="0" w:line="240" w:lineRule="auto"/>
        <w:ind w:left="567"/>
      </w:pPr>
    </w:p>
    <w:p w14:paraId="460077CD" w14:textId="2867D38A" w:rsidR="004A7E01" w:rsidRPr="00482BC8" w:rsidRDefault="00807CA7" w:rsidP="004A7E01">
      <w:pPr>
        <w:pStyle w:val="Odstavecseseznamem"/>
        <w:numPr>
          <w:ilvl w:val="1"/>
          <w:numId w:val="5"/>
        </w:numPr>
        <w:spacing w:after="0" w:line="240" w:lineRule="auto"/>
        <w:ind w:left="567" w:hanging="568"/>
      </w:pPr>
      <w:r w:rsidRPr="003A21EF">
        <w:t xml:space="preserve">Podrobnosti podmínek pro poskytnutí Plnění a splnění </w:t>
      </w:r>
      <w:r w:rsidRPr="003A21EF">
        <w:rPr>
          <w:rFonts w:asciiTheme="majorHAnsi" w:hAnsiTheme="majorHAnsi"/>
        </w:rPr>
        <w:t>předmětu</w:t>
      </w:r>
      <w:r w:rsidRPr="003A21EF">
        <w:t xml:space="preserve"> této Smlouvy stanoví zejména </w:t>
      </w:r>
      <w:r w:rsidR="00785BFF">
        <w:t xml:space="preserve">Specifikace Plnění, která tvoří přílohu č. </w:t>
      </w:r>
      <w:r w:rsidR="00AE1200">
        <w:t xml:space="preserve">2 </w:t>
      </w:r>
      <w:r w:rsidR="00785BFF">
        <w:t>této Smlouvy</w:t>
      </w:r>
      <w:r w:rsidRPr="003A21EF">
        <w:t>. V případě, že budou podmínky poskytování Plnění dle této Smlouvy blíže rozpracovány v Dokumentaci akceptované Objednatelem</w:t>
      </w:r>
      <w:r w:rsidR="00785BFF">
        <w:t xml:space="preserve"> v rámci plnění Smlouvy o dílo</w:t>
      </w:r>
      <w:r w:rsidRPr="003A21EF">
        <w:t xml:space="preserve">, bude Poskytovatel poskytovat Plnění dle této Smlouvy taktéž v souladu s touto Dokumentací. Odchylná ujednání obsažená v Dokumentaci akceptované Objednatelem mají přednost před ustanoveními </w:t>
      </w:r>
      <w:r w:rsidR="00785BFF">
        <w:t>této Smlouvy</w:t>
      </w:r>
      <w:r w:rsidRPr="003A21EF">
        <w:t xml:space="preserve"> pouze za předpokladu, že jsou výslovně označená jako ujednání, která se</w:t>
      </w:r>
      <w:r w:rsidR="00785BFF">
        <w:t> </w:t>
      </w:r>
      <w:r w:rsidRPr="003A21EF">
        <w:t xml:space="preserve">mají </w:t>
      </w:r>
      <w:r w:rsidRPr="00482BC8">
        <w:t>odchylovat od podmínek sjednaných v</w:t>
      </w:r>
      <w:r w:rsidR="00785BFF" w:rsidRPr="00482BC8">
        <w:t> této Smlouvě</w:t>
      </w:r>
      <w:r w:rsidRPr="00482BC8">
        <w:t>.</w:t>
      </w:r>
    </w:p>
    <w:p w14:paraId="73BF73A2" w14:textId="77777777" w:rsidR="004A7E01" w:rsidRPr="00482BC8" w:rsidRDefault="004A7E01" w:rsidP="004A7E01">
      <w:pPr>
        <w:pStyle w:val="Odstavecseseznamem"/>
        <w:numPr>
          <w:ilvl w:val="0"/>
          <w:numId w:val="0"/>
        </w:numPr>
        <w:spacing w:after="0" w:line="240" w:lineRule="auto"/>
        <w:ind w:left="567"/>
      </w:pPr>
    </w:p>
    <w:p w14:paraId="546F1EE1" w14:textId="251DC708" w:rsidR="004A7E01" w:rsidRPr="003A21EF" w:rsidRDefault="004A7E01" w:rsidP="004A7E01">
      <w:pPr>
        <w:pStyle w:val="Odstavecseseznamem"/>
        <w:numPr>
          <w:ilvl w:val="1"/>
          <w:numId w:val="5"/>
        </w:numPr>
        <w:spacing w:after="0" w:line="240" w:lineRule="auto"/>
        <w:ind w:left="567" w:hanging="568"/>
      </w:pPr>
      <w:bookmarkStart w:id="10" w:name="_Ref128154587"/>
      <w:bookmarkStart w:id="11" w:name="_Ref128156285"/>
      <w:r w:rsidRPr="00482BC8">
        <w:t>Objednatel je oprávněn po Poskytovateli požadovat poskytování služeb dle této Smlouvy v rozsahu nejvýše do vyčerpání stanovené celkové maximální částky za tyto služby ve výši 1.261.600.000,- Kč bez DPH. Výše celkové maximální částky</w:t>
      </w:r>
      <w:bookmarkEnd w:id="10"/>
      <w:r w:rsidRPr="00482BC8">
        <w:t xml:space="preserve"> za </w:t>
      </w:r>
      <w:r w:rsidR="004B11ED" w:rsidRPr="00482BC8">
        <w:t xml:space="preserve">veškeré </w:t>
      </w:r>
      <w:r w:rsidRPr="00482BC8">
        <w:t xml:space="preserve">služby dle této Smlouvy se </w:t>
      </w:r>
      <w:r w:rsidR="00A76876" w:rsidRPr="00482BC8">
        <w:t>vždy</w:t>
      </w:r>
      <w:r w:rsidR="00A76876">
        <w:t xml:space="preserve"> společně se změnou Ceny dle čl. </w:t>
      </w:r>
      <w:r w:rsidR="00A76876">
        <w:fldChar w:fldCharType="begin"/>
      </w:r>
      <w:r w:rsidR="00A76876">
        <w:instrText xml:space="preserve"> REF _Ref128155162 \r \h </w:instrText>
      </w:r>
      <w:r w:rsidR="00A76876">
        <w:fldChar w:fldCharType="separate"/>
      </w:r>
      <w:r w:rsidR="00A76876">
        <w:t>7.7</w:t>
      </w:r>
      <w:r w:rsidR="00A76876">
        <w:fldChar w:fldCharType="end"/>
      </w:r>
      <w:r w:rsidR="00A76876">
        <w:t xml:space="preserve"> a násl. této Smlouvy </w:t>
      </w:r>
      <w:r>
        <w:t>zvýší</w:t>
      </w:r>
      <w:r w:rsidR="00A76876">
        <w:t xml:space="preserve"> </w:t>
      </w:r>
      <w:r w:rsidRPr="004A7E01">
        <w:t>o</w:t>
      </w:r>
      <w:r w:rsidR="00A76876">
        <w:t> hodnotu</w:t>
      </w:r>
      <w:r w:rsidRPr="004A7E01">
        <w:t xml:space="preserve"> meziročního indexu průměrné hrubé měsíční mzdy zaměstnanců přesahující 100 %</w:t>
      </w:r>
      <w:r w:rsidR="00A76876">
        <w:t xml:space="preserve">, případně sníží </w:t>
      </w:r>
      <w:r w:rsidR="00A76876" w:rsidRPr="004A7E01">
        <w:t>o</w:t>
      </w:r>
      <w:r w:rsidR="00A76876">
        <w:t> hodnotu</w:t>
      </w:r>
      <w:r w:rsidR="00A76876" w:rsidRPr="004A7E01">
        <w:t xml:space="preserve"> </w:t>
      </w:r>
      <w:r w:rsidR="008211D5">
        <w:t xml:space="preserve">rozdílu 100 % a </w:t>
      </w:r>
      <w:r w:rsidR="00A76876" w:rsidRPr="004A7E01">
        <w:t>meziročního indexu průměrné hrubé měsíční mzdy zaměstnanců</w:t>
      </w:r>
      <w:r w:rsidR="008211D5">
        <w:t xml:space="preserve">, </w:t>
      </w:r>
      <w:r w:rsidRPr="004A7E01">
        <w:t>podle odvětví CZ-NACE</w:t>
      </w:r>
      <w:r w:rsidR="00A76876">
        <w:rPr>
          <w:rStyle w:val="Znakapoznpodarou"/>
        </w:rPr>
        <w:footnoteReference w:id="1"/>
      </w:r>
      <w:r w:rsidRPr="004A7E01">
        <w:t>, pro Odvětví (sekce CZ-NACE) J - Informační a komunikační činnosti</w:t>
      </w:r>
      <w:r w:rsidR="008211D5">
        <w:t xml:space="preserve">. </w:t>
      </w:r>
      <w:r w:rsidRPr="004A7E01">
        <w:t xml:space="preserve">O aktualizaci </w:t>
      </w:r>
      <w:r w:rsidR="008211D5">
        <w:t>výše celkové maximální částky</w:t>
      </w:r>
      <w:r w:rsidRPr="004A7E01">
        <w:t xml:space="preserve"> bude </w:t>
      </w:r>
      <w:r w:rsidR="008211D5">
        <w:t>S</w:t>
      </w:r>
      <w:r w:rsidRPr="004A7E01">
        <w:t>mluvními stranami uzavřen dodatek ke Smlouvě</w:t>
      </w:r>
      <w:r w:rsidR="006E6D2D">
        <w:t>, a to vždy</w:t>
      </w:r>
      <w:r w:rsidR="008211D5">
        <w:t xml:space="preserve"> společně s dodatkem upravujícím Cenu dle čl. </w:t>
      </w:r>
      <w:r w:rsidR="008211D5">
        <w:fldChar w:fldCharType="begin"/>
      </w:r>
      <w:r w:rsidR="008211D5">
        <w:instrText xml:space="preserve"> REF _Ref128155162 \r \h </w:instrText>
      </w:r>
      <w:r w:rsidR="008211D5">
        <w:fldChar w:fldCharType="separate"/>
      </w:r>
      <w:r w:rsidR="008211D5">
        <w:t>7.7</w:t>
      </w:r>
      <w:r w:rsidR="008211D5">
        <w:fldChar w:fldCharType="end"/>
      </w:r>
      <w:r w:rsidR="008211D5">
        <w:t xml:space="preserve"> této Smlouvy</w:t>
      </w:r>
      <w:r w:rsidRPr="004A7E01">
        <w:t>.</w:t>
      </w:r>
      <w:bookmarkEnd w:id="11"/>
    </w:p>
    <w:p w14:paraId="68BE4B71" w14:textId="77777777" w:rsidR="00F469B3" w:rsidRPr="007F252B" w:rsidRDefault="00F469B3" w:rsidP="00C321D5">
      <w:bookmarkStart w:id="12" w:name="_Hlk110865400"/>
    </w:p>
    <w:p w14:paraId="6C97B7AF" w14:textId="0F24B7DE" w:rsidR="00F469B3" w:rsidRDefault="00807CA7" w:rsidP="00482BC8">
      <w:pPr>
        <w:pStyle w:val="Nadpis4"/>
      </w:pPr>
      <w:bookmarkStart w:id="13" w:name="_Ref43416054"/>
      <w:bookmarkEnd w:id="12"/>
      <w:r w:rsidRPr="003A21EF">
        <w:lastRenderedPageBreak/>
        <w:t>Uzavírání Objednávek na poskytování Služeb rozvoje</w:t>
      </w:r>
      <w:bookmarkEnd w:id="13"/>
    </w:p>
    <w:p w14:paraId="0EAE7F31" w14:textId="77777777" w:rsidR="00F469B3" w:rsidRPr="00F469B3" w:rsidRDefault="00F469B3" w:rsidP="00482BC8">
      <w:pPr>
        <w:keepNext/>
        <w:spacing w:after="0"/>
      </w:pPr>
    </w:p>
    <w:p w14:paraId="463744CD" w14:textId="7FED56D1" w:rsidR="00807CA7" w:rsidRDefault="00807CA7" w:rsidP="00807CA7">
      <w:pPr>
        <w:pStyle w:val="Odstavecseseznamem"/>
        <w:numPr>
          <w:ilvl w:val="1"/>
          <w:numId w:val="5"/>
        </w:numPr>
        <w:spacing w:after="0" w:line="240" w:lineRule="auto"/>
        <w:ind w:left="567" w:hanging="568"/>
      </w:pPr>
      <w:bookmarkStart w:id="14" w:name="_Ref44026489"/>
      <w:bookmarkStart w:id="15" w:name="_Ref127538344"/>
      <w:r w:rsidRPr="003A21EF">
        <w:t xml:space="preserve">Objednatel je oprávněn po Poskytovateli požadovat úpravy (konfigurační či jiné) a rozvoj </w:t>
      </w:r>
      <w:r w:rsidR="00F95870">
        <w:t>Software</w:t>
      </w:r>
      <w:r w:rsidRPr="003A21EF">
        <w:t xml:space="preserve">, jakožto i úpravy v rámci změnového řízení </w:t>
      </w:r>
      <w:r w:rsidR="00F95870">
        <w:t>Software</w:t>
      </w:r>
      <w:r w:rsidRPr="003A21EF">
        <w:t xml:space="preserve">, </w:t>
      </w:r>
      <w:r w:rsidR="00D70AFC">
        <w:t>š</w:t>
      </w:r>
      <w:r w:rsidRPr="003A21EF">
        <w:t xml:space="preserve">kolení a konzultace, a jiné činnosti, které nejsou součástí Paušálních služeb, a to v rozsahu </w:t>
      </w:r>
      <w:r w:rsidRPr="00945DA9">
        <w:t xml:space="preserve">nejvýše </w:t>
      </w:r>
      <w:r w:rsidR="00AD28EF">
        <w:t xml:space="preserve">do vyčerpání stanovené celkové maximální částky za </w:t>
      </w:r>
      <w:r w:rsidR="004A7E01">
        <w:t xml:space="preserve">veškeré </w:t>
      </w:r>
      <w:r w:rsidR="00AD28EF">
        <w:t xml:space="preserve">služby </w:t>
      </w:r>
      <w:r w:rsidR="004A7E01">
        <w:t xml:space="preserve">dle této Smlouvy uvedené ve čl. </w:t>
      </w:r>
      <w:r w:rsidR="004A7E01">
        <w:fldChar w:fldCharType="begin"/>
      </w:r>
      <w:r w:rsidR="004A7E01">
        <w:instrText xml:space="preserve"> REF _Ref128154587 \r \h </w:instrText>
      </w:r>
      <w:r w:rsidR="004A7E01">
        <w:fldChar w:fldCharType="separate"/>
      </w:r>
      <w:r w:rsidR="004A7E01">
        <w:t>1.8</w:t>
      </w:r>
      <w:r w:rsidR="004A7E01">
        <w:fldChar w:fldCharType="end"/>
      </w:r>
      <w:r w:rsidR="004A7E01">
        <w:t xml:space="preserve"> této Smlouvy</w:t>
      </w:r>
      <w:r w:rsidR="00AD28EF">
        <w:t xml:space="preserve"> </w:t>
      </w:r>
      <w:r w:rsidRPr="003A21EF">
        <w:t>(dále jen „</w:t>
      </w:r>
      <w:r w:rsidRPr="003A21EF">
        <w:rPr>
          <w:b/>
          <w:bCs/>
        </w:rPr>
        <w:t>Služby rozvoje</w:t>
      </w:r>
      <w:r w:rsidRPr="003A21EF">
        <w:t xml:space="preserve">“), není-li mezi </w:t>
      </w:r>
      <w:r w:rsidR="00AD28EF">
        <w:t xml:space="preserve">Smluvními </w:t>
      </w:r>
      <w:r w:rsidRPr="003A21EF">
        <w:t>stranami výslovně ujednáno něco jiného.</w:t>
      </w:r>
      <w:bookmarkEnd w:id="14"/>
      <w:bookmarkEnd w:id="15"/>
    </w:p>
    <w:p w14:paraId="243F0249" w14:textId="77777777" w:rsidR="00F469B3" w:rsidRPr="003A21EF" w:rsidRDefault="00F469B3" w:rsidP="00F469B3">
      <w:pPr>
        <w:pStyle w:val="Odstavecseseznamem"/>
        <w:numPr>
          <w:ilvl w:val="0"/>
          <w:numId w:val="0"/>
        </w:numPr>
        <w:spacing w:after="0" w:line="240" w:lineRule="auto"/>
        <w:ind w:left="567"/>
      </w:pPr>
    </w:p>
    <w:p w14:paraId="2CA0C6C2" w14:textId="638F3FE2" w:rsidR="00B45125" w:rsidRPr="003A21EF" w:rsidRDefault="00807CA7" w:rsidP="00B45125">
      <w:pPr>
        <w:pStyle w:val="Odstavecseseznamem"/>
        <w:numPr>
          <w:ilvl w:val="1"/>
          <w:numId w:val="5"/>
        </w:numPr>
        <w:spacing w:after="0" w:line="240" w:lineRule="auto"/>
        <w:ind w:left="567" w:hanging="568"/>
      </w:pPr>
      <w:bookmarkStart w:id="16" w:name="_Ref43231600"/>
      <w:bookmarkStart w:id="17" w:name="_Ref44097213"/>
      <w:bookmarkStart w:id="18" w:name="_Ref49431192"/>
      <w:r w:rsidRPr="003A21EF">
        <w:t>Služby rozvoje budou Objednatelem poptávány za následujících podmínek:</w:t>
      </w:r>
      <w:bookmarkEnd w:id="16"/>
      <w:bookmarkEnd w:id="17"/>
      <w:bookmarkEnd w:id="18"/>
    </w:p>
    <w:p w14:paraId="588E1E60" w14:textId="77777777" w:rsidR="00B45125" w:rsidRDefault="00B45125" w:rsidP="00B45125">
      <w:pPr>
        <w:pStyle w:val="Odstavecseseznamem"/>
        <w:numPr>
          <w:ilvl w:val="0"/>
          <w:numId w:val="0"/>
        </w:numPr>
        <w:spacing w:after="0" w:line="240" w:lineRule="auto"/>
        <w:ind w:left="993"/>
      </w:pPr>
      <w:bookmarkStart w:id="19" w:name="_Ref521523700"/>
      <w:bookmarkStart w:id="20" w:name="_Ref532728813"/>
    </w:p>
    <w:p w14:paraId="1987FB63" w14:textId="09929C98" w:rsidR="00807CA7" w:rsidRDefault="00807CA7" w:rsidP="00807CA7">
      <w:pPr>
        <w:pStyle w:val="Odstavecseseznamem"/>
        <w:numPr>
          <w:ilvl w:val="0"/>
          <w:numId w:val="9"/>
        </w:numPr>
        <w:spacing w:after="0" w:line="240" w:lineRule="auto"/>
        <w:ind w:left="993" w:hanging="426"/>
      </w:pPr>
      <w:r w:rsidRPr="00F15029">
        <w:t xml:space="preserve">Objednatel je od okamžiku </w:t>
      </w:r>
      <w:r w:rsidR="00015009">
        <w:t xml:space="preserve">nabytí účinnosti této Smlouvy </w:t>
      </w:r>
      <w:r w:rsidRPr="00F15029">
        <w:t xml:space="preserve">oprávněn kdykoli zaslat Poskytovateli poptávku na poskytnutí Služeb rozvoje formou doručení písemného požadavku v elektronické formě na adresu kontaktní osoby Poskytovatele dle článku </w:t>
      </w:r>
      <w:r w:rsidR="00015009">
        <w:fldChar w:fldCharType="begin"/>
      </w:r>
      <w:r w:rsidR="00015009">
        <w:instrText xml:space="preserve"> REF _Ref127535766 \r \h </w:instrText>
      </w:r>
      <w:r w:rsidR="00015009">
        <w:fldChar w:fldCharType="separate"/>
      </w:r>
      <w:r w:rsidR="00015009">
        <w:t>6.1</w:t>
      </w:r>
      <w:r w:rsidR="00015009">
        <w:fldChar w:fldCharType="end"/>
      </w:r>
      <w:r w:rsidR="00015009">
        <w:t xml:space="preserve"> této Smlouvy </w:t>
      </w:r>
      <w:r w:rsidRPr="00F15029">
        <w:t>nebo prostřednictvím HelpDesku (dále jen „</w:t>
      </w:r>
      <w:r w:rsidRPr="00F15029">
        <w:rPr>
          <w:b/>
        </w:rPr>
        <w:t>Poptávka</w:t>
      </w:r>
      <w:r w:rsidRPr="00F15029">
        <w:t>“).</w:t>
      </w:r>
      <w:bookmarkEnd w:id="19"/>
      <w:r w:rsidRPr="00F15029">
        <w:t xml:space="preserve"> Poptávka musí obsahovat základní Akceptační kritéria Služby rozvoje.</w:t>
      </w:r>
      <w:bookmarkEnd w:id="20"/>
      <w:r w:rsidRPr="00F15029">
        <w:t xml:space="preserve"> Poptávka není návrhem na uzavření dílčí smlouvy.</w:t>
      </w:r>
    </w:p>
    <w:p w14:paraId="3CC8CBEC" w14:textId="77777777" w:rsidR="003E1BB5" w:rsidRPr="00F15029" w:rsidRDefault="003E1BB5" w:rsidP="003E1BB5">
      <w:pPr>
        <w:pStyle w:val="Odstavecseseznamem"/>
        <w:numPr>
          <w:ilvl w:val="0"/>
          <w:numId w:val="0"/>
        </w:numPr>
        <w:spacing w:after="0" w:line="240" w:lineRule="auto"/>
        <w:ind w:left="993"/>
      </w:pPr>
    </w:p>
    <w:p w14:paraId="10C3C99A" w14:textId="4EB06DAD" w:rsidR="00807CA7" w:rsidRPr="003A21EF" w:rsidRDefault="00807CA7" w:rsidP="00807CA7">
      <w:pPr>
        <w:pStyle w:val="Odstavecseseznamem"/>
        <w:numPr>
          <w:ilvl w:val="0"/>
          <w:numId w:val="9"/>
        </w:numPr>
        <w:spacing w:after="0" w:line="240" w:lineRule="auto"/>
        <w:ind w:left="993" w:hanging="426"/>
      </w:pPr>
      <w:bookmarkStart w:id="21" w:name="_Ref53095256"/>
      <w:bookmarkStart w:id="22" w:name="_Ref521523973"/>
      <w:r w:rsidRPr="003A21EF">
        <w:t xml:space="preserve">Poskytovatel se zavazuje do deseti (10) Pracovních dnů od obdržení Poptávky ze strany Objednatele doručit v elektronické formě kontaktní osobě dle článku </w:t>
      </w:r>
      <w:r w:rsidR="00015009">
        <w:fldChar w:fldCharType="begin"/>
      </w:r>
      <w:r w:rsidR="00015009">
        <w:instrText xml:space="preserve"> REF _Ref127535813 \r \h </w:instrText>
      </w:r>
      <w:r w:rsidR="00015009">
        <w:fldChar w:fldCharType="separate"/>
      </w:r>
      <w:r w:rsidR="002A3D22">
        <w:t>6.2</w:t>
      </w:r>
      <w:r w:rsidR="00015009">
        <w:fldChar w:fldCharType="end"/>
      </w:r>
      <w:r w:rsidR="00015009">
        <w:t xml:space="preserve"> této Smlouvy </w:t>
      </w:r>
      <w:r w:rsidRPr="003A21EF">
        <w:t>nabídku na realizaci Poptávky, která musí obsahovat minimálně:</w:t>
      </w:r>
      <w:bookmarkEnd w:id="21"/>
    </w:p>
    <w:p w14:paraId="4219DB1B" w14:textId="77777777" w:rsidR="00807CA7" w:rsidRPr="003A21EF" w:rsidRDefault="00807CA7" w:rsidP="00807CA7">
      <w:pPr>
        <w:pStyle w:val="Odstavecseseznamem"/>
        <w:numPr>
          <w:ilvl w:val="2"/>
          <w:numId w:val="9"/>
        </w:numPr>
        <w:spacing w:after="0" w:line="240" w:lineRule="auto"/>
        <w:ind w:left="1560" w:hanging="283"/>
      </w:pPr>
      <w:r w:rsidRPr="003A21EF">
        <w:rPr>
          <w:rFonts w:asciiTheme="majorHAnsi" w:hAnsiTheme="majorHAnsi"/>
        </w:rPr>
        <w:t>odkaz na tuto Smlouvu;</w:t>
      </w:r>
    </w:p>
    <w:p w14:paraId="74F7838E" w14:textId="77777777" w:rsidR="00807CA7" w:rsidRPr="003A21EF" w:rsidRDefault="00807CA7" w:rsidP="00807CA7">
      <w:pPr>
        <w:pStyle w:val="Odstavecseseznamem"/>
        <w:numPr>
          <w:ilvl w:val="2"/>
          <w:numId w:val="9"/>
        </w:numPr>
        <w:spacing w:after="0" w:line="240" w:lineRule="auto"/>
        <w:ind w:left="1560" w:hanging="283"/>
      </w:pPr>
      <w:r w:rsidRPr="003A21EF">
        <w:t>předmět Služeb rozvoje včetně jejich specifikace;</w:t>
      </w:r>
    </w:p>
    <w:p w14:paraId="567EDC3D" w14:textId="77777777" w:rsidR="00807CA7" w:rsidRPr="003A21EF" w:rsidRDefault="00807CA7" w:rsidP="00807CA7">
      <w:pPr>
        <w:pStyle w:val="Odstavecseseznamem"/>
        <w:numPr>
          <w:ilvl w:val="2"/>
          <w:numId w:val="9"/>
        </w:numPr>
        <w:spacing w:after="0" w:line="240" w:lineRule="auto"/>
        <w:ind w:left="1560" w:hanging="283"/>
      </w:pPr>
      <w:r w:rsidRPr="003A21EF">
        <w:t>termín plnění (harmonogram) Služeb rozvoje;</w:t>
      </w:r>
    </w:p>
    <w:p w14:paraId="5BD40186" w14:textId="77777777" w:rsidR="00807CA7" w:rsidRPr="003A21EF" w:rsidRDefault="00807CA7" w:rsidP="00807CA7">
      <w:pPr>
        <w:pStyle w:val="Odstavecseseznamem"/>
        <w:numPr>
          <w:ilvl w:val="2"/>
          <w:numId w:val="9"/>
        </w:numPr>
        <w:spacing w:after="0" w:line="240" w:lineRule="auto"/>
        <w:ind w:left="1560" w:hanging="283"/>
      </w:pPr>
      <w:r w:rsidRPr="003A21EF">
        <w:rPr>
          <w:rFonts w:asciiTheme="majorHAnsi" w:hAnsiTheme="majorHAnsi"/>
        </w:rPr>
        <w:t>požadavky na součinnost Objednatele a třetích osob;</w:t>
      </w:r>
    </w:p>
    <w:p w14:paraId="6F4B6B10" w14:textId="50A8CFAE" w:rsidR="00807CA7" w:rsidRPr="003A21EF" w:rsidRDefault="00807CA7" w:rsidP="00807CA7">
      <w:pPr>
        <w:pStyle w:val="Odstavecseseznamem"/>
        <w:numPr>
          <w:ilvl w:val="2"/>
          <w:numId w:val="9"/>
        </w:numPr>
        <w:spacing w:after="0" w:line="240" w:lineRule="auto"/>
        <w:ind w:left="1560" w:hanging="283"/>
      </w:pPr>
      <w:r w:rsidRPr="003A21EF">
        <w:rPr>
          <w:rFonts w:asciiTheme="majorHAnsi" w:hAnsiTheme="majorHAnsi"/>
        </w:rPr>
        <w:t xml:space="preserve">cenovou nabídku vycházející z ceny za </w:t>
      </w:r>
      <w:r w:rsidR="00015009">
        <w:rPr>
          <w:rFonts w:asciiTheme="majorHAnsi" w:hAnsiTheme="majorHAnsi"/>
        </w:rPr>
        <w:t xml:space="preserve">hodinu práce dle čl. </w:t>
      </w:r>
      <w:r w:rsidR="00015009">
        <w:rPr>
          <w:rFonts w:asciiTheme="majorHAnsi" w:hAnsiTheme="majorHAnsi"/>
        </w:rPr>
        <w:fldChar w:fldCharType="begin"/>
      </w:r>
      <w:r w:rsidR="00015009">
        <w:rPr>
          <w:rFonts w:asciiTheme="majorHAnsi" w:hAnsiTheme="majorHAnsi"/>
        </w:rPr>
        <w:instrText xml:space="preserve"> REF _Ref127299227 \r \h </w:instrText>
      </w:r>
      <w:r w:rsidR="00015009">
        <w:rPr>
          <w:rFonts w:asciiTheme="majorHAnsi" w:hAnsiTheme="majorHAnsi"/>
        </w:rPr>
      </w:r>
      <w:r w:rsidR="00015009">
        <w:rPr>
          <w:rFonts w:asciiTheme="majorHAnsi" w:hAnsiTheme="majorHAnsi"/>
        </w:rPr>
        <w:fldChar w:fldCharType="separate"/>
      </w:r>
      <w:r w:rsidR="002A3D22">
        <w:rPr>
          <w:rFonts w:asciiTheme="majorHAnsi" w:hAnsiTheme="majorHAnsi"/>
        </w:rPr>
        <w:t>7.2</w:t>
      </w:r>
      <w:r w:rsidR="00015009">
        <w:rPr>
          <w:rFonts w:asciiTheme="majorHAnsi" w:hAnsiTheme="majorHAnsi"/>
        </w:rPr>
        <w:fldChar w:fldCharType="end"/>
      </w:r>
      <w:r w:rsidR="00015009">
        <w:rPr>
          <w:rFonts w:asciiTheme="majorHAnsi" w:hAnsiTheme="majorHAnsi"/>
        </w:rPr>
        <w:t xml:space="preserve"> této Smlouvy</w:t>
      </w:r>
      <w:r w:rsidRPr="003A21EF">
        <w:rPr>
          <w:rFonts w:asciiTheme="majorHAnsi" w:hAnsiTheme="majorHAnsi"/>
        </w:rPr>
        <w:t>, která bude určena na základě poctivé a dobré víry Poskytovatele posouzením pracnosti poptávaných Služeb rozvoje;</w:t>
      </w:r>
    </w:p>
    <w:p w14:paraId="3CC7626F" w14:textId="4FEC7E15" w:rsidR="00807CA7" w:rsidRDefault="00807CA7" w:rsidP="009E02DA">
      <w:pPr>
        <w:pStyle w:val="Odstavecseseznamem"/>
        <w:numPr>
          <w:ilvl w:val="2"/>
          <w:numId w:val="9"/>
        </w:numPr>
        <w:spacing w:after="0" w:line="240" w:lineRule="auto"/>
        <w:ind w:left="1560" w:hanging="283"/>
      </w:pPr>
      <w:r w:rsidRPr="003A21EF">
        <w:t>konkrétní Akceptační kritéria vycházející ze základních Akceptačních kritérií určených v</w:t>
      </w:r>
      <w:r>
        <w:t> </w:t>
      </w:r>
      <w:r w:rsidRPr="003A21EF">
        <w:t>Poptávce</w:t>
      </w:r>
      <w:r>
        <w:t>,</w:t>
      </w:r>
      <w:r w:rsidR="009E02DA">
        <w:t xml:space="preserve"> </w:t>
      </w:r>
      <w:r w:rsidRPr="001B3895">
        <w:t>nebo si od Objednatele vyžádat zpřesnění Poptávky, popř. si od Objednatele vyžádat dalších deset</w:t>
      </w:r>
      <w:r w:rsidR="003E1BB5">
        <w:t xml:space="preserve"> (10)</w:t>
      </w:r>
      <w:r w:rsidRPr="001B3895">
        <w:t xml:space="preserve"> Pracovních dnů k</w:t>
      </w:r>
      <w:r w:rsidR="00015009">
        <w:t> </w:t>
      </w:r>
      <w:r w:rsidRPr="001B3895">
        <w:t>vypracování nabídky</w:t>
      </w:r>
      <w:r>
        <w:t>.</w:t>
      </w:r>
    </w:p>
    <w:p w14:paraId="321E947A" w14:textId="77777777" w:rsidR="003E1BB5" w:rsidRPr="003A21EF" w:rsidRDefault="003E1BB5" w:rsidP="003E1BB5">
      <w:pPr>
        <w:pStyle w:val="Odstavecseseznamem"/>
        <w:numPr>
          <w:ilvl w:val="0"/>
          <w:numId w:val="0"/>
        </w:numPr>
        <w:spacing w:after="0" w:line="240" w:lineRule="auto"/>
        <w:ind w:left="1560"/>
      </w:pPr>
    </w:p>
    <w:p w14:paraId="48181184" w14:textId="7E43E1AA" w:rsidR="00807CA7" w:rsidRDefault="00807CA7" w:rsidP="00015009">
      <w:pPr>
        <w:pStyle w:val="Odstavecseseznamem"/>
        <w:numPr>
          <w:ilvl w:val="0"/>
          <w:numId w:val="0"/>
        </w:numPr>
        <w:spacing w:after="0" w:line="240" w:lineRule="auto"/>
        <w:ind w:left="1276" w:hanging="283"/>
      </w:pPr>
      <w:r w:rsidRPr="003A21EF">
        <w:t>(dále jen „</w:t>
      </w:r>
      <w:r w:rsidRPr="003A21EF">
        <w:rPr>
          <w:b/>
          <w:bCs/>
        </w:rPr>
        <w:t>Nabídka</w:t>
      </w:r>
      <w:r w:rsidRPr="003A21EF">
        <w:t>“)</w:t>
      </w:r>
      <w:bookmarkEnd w:id="22"/>
    </w:p>
    <w:p w14:paraId="0D353B29" w14:textId="5F303AB1" w:rsidR="003E1BB5" w:rsidRDefault="003E1BB5" w:rsidP="00015009">
      <w:pPr>
        <w:pStyle w:val="Odstavecseseznamem"/>
        <w:numPr>
          <w:ilvl w:val="0"/>
          <w:numId w:val="0"/>
        </w:numPr>
        <w:spacing w:after="0" w:line="240" w:lineRule="auto"/>
        <w:ind w:left="1276" w:hanging="283"/>
      </w:pPr>
    </w:p>
    <w:p w14:paraId="58486EC4" w14:textId="77777777" w:rsidR="00B45125" w:rsidRPr="003A21EF" w:rsidRDefault="00B45125" w:rsidP="00015009">
      <w:pPr>
        <w:pStyle w:val="Odstavecseseznamem"/>
        <w:numPr>
          <w:ilvl w:val="0"/>
          <w:numId w:val="0"/>
        </w:numPr>
        <w:spacing w:after="0" w:line="240" w:lineRule="auto"/>
        <w:ind w:left="1276" w:hanging="283"/>
      </w:pPr>
    </w:p>
    <w:p w14:paraId="5E64E2F2" w14:textId="5A32D8BF" w:rsidR="00807CA7" w:rsidRDefault="00807CA7" w:rsidP="00807CA7">
      <w:pPr>
        <w:pStyle w:val="Odstavecseseznamem"/>
        <w:numPr>
          <w:ilvl w:val="0"/>
          <w:numId w:val="9"/>
        </w:numPr>
        <w:spacing w:after="0" w:line="240" w:lineRule="auto"/>
        <w:ind w:left="993" w:hanging="426"/>
      </w:pPr>
      <w:r w:rsidRPr="003A21EF">
        <w:t>Doba platnosti Nabídky je vždy minimálně třicet (30) dnů ode dne jejího doručení Objednateli.</w:t>
      </w:r>
    </w:p>
    <w:p w14:paraId="6BB1FBB7" w14:textId="77777777" w:rsidR="003E1BB5" w:rsidRPr="003A21EF" w:rsidRDefault="003E1BB5" w:rsidP="003E1BB5">
      <w:pPr>
        <w:pStyle w:val="Odstavecseseznamem"/>
        <w:numPr>
          <w:ilvl w:val="0"/>
          <w:numId w:val="0"/>
        </w:numPr>
        <w:spacing w:after="0" w:line="240" w:lineRule="auto"/>
        <w:ind w:left="993"/>
      </w:pPr>
    </w:p>
    <w:p w14:paraId="377D5B27" w14:textId="19DF7822" w:rsidR="003E1BB5" w:rsidRPr="003A21EF" w:rsidRDefault="00807CA7" w:rsidP="003E1BB5">
      <w:pPr>
        <w:pStyle w:val="Odstavecseseznamem"/>
        <w:numPr>
          <w:ilvl w:val="0"/>
          <w:numId w:val="9"/>
        </w:numPr>
        <w:spacing w:after="0" w:line="240" w:lineRule="auto"/>
        <w:ind w:left="993" w:hanging="426"/>
      </w:pPr>
      <w:bookmarkStart w:id="23" w:name="_Ref521524564"/>
      <w:r w:rsidRPr="003A21EF">
        <w:t>Na základě objednávky Objednatele, která představuje odsouhlasení Nabídky, doručené Poskytovateli v elektronické formě (dále jen „</w:t>
      </w:r>
      <w:r w:rsidRPr="003A21EF">
        <w:rPr>
          <w:b/>
          <w:bCs/>
        </w:rPr>
        <w:t>Objednávka</w:t>
      </w:r>
      <w:r w:rsidRPr="003A21EF">
        <w:t>“), se Poskytovatel zavazuje poskytovat Služby rozvoje uvedené v Nabídce.</w:t>
      </w:r>
      <w:bookmarkEnd w:id="23"/>
      <w:r w:rsidRPr="003A21EF">
        <w:t xml:space="preserve"> Objednávka, jakožto Nabídka akceptovaná ze strany Objednatele, představuje dílčí smlouvu o</w:t>
      </w:r>
      <w:r w:rsidR="00015009">
        <w:t> </w:t>
      </w:r>
      <w:r w:rsidRPr="003A21EF">
        <w:t>poskytnutí Služeb rozvoje, která se řídí podmínkami této Smlouvy a Zvláštními obchodními podmínkami</w:t>
      </w:r>
      <w:r w:rsidR="00015009">
        <w:t xml:space="preserve"> obsaženými v příloze č. 1 této Smlouvy</w:t>
      </w:r>
      <w:r w:rsidRPr="003A21EF">
        <w:t>.</w:t>
      </w:r>
    </w:p>
    <w:p w14:paraId="6C36A6A1" w14:textId="77777777" w:rsidR="003E1BB5" w:rsidRDefault="003E1BB5" w:rsidP="003E1BB5">
      <w:pPr>
        <w:pStyle w:val="Odstavecseseznamem"/>
        <w:numPr>
          <w:ilvl w:val="0"/>
          <w:numId w:val="0"/>
        </w:numPr>
        <w:spacing w:after="0" w:line="240" w:lineRule="auto"/>
        <w:ind w:left="993"/>
      </w:pPr>
    </w:p>
    <w:p w14:paraId="00190DDA" w14:textId="2D107A75" w:rsidR="00807CA7" w:rsidRDefault="00807CA7" w:rsidP="00807CA7">
      <w:pPr>
        <w:pStyle w:val="Odstavecseseznamem"/>
        <w:numPr>
          <w:ilvl w:val="0"/>
          <w:numId w:val="9"/>
        </w:numPr>
        <w:spacing w:after="0" w:line="240" w:lineRule="auto"/>
        <w:ind w:left="993" w:hanging="426"/>
      </w:pPr>
      <w:r w:rsidRPr="003A21EF">
        <w:t>Objednatel není povinen učinit byť jedinou Objednávku.</w:t>
      </w:r>
    </w:p>
    <w:p w14:paraId="2E6AAE42" w14:textId="77777777" w:rsidR="003E1BB5" w:rsidRPr="003A21EF" w:rsidRDefault="003E1BB5" w:rsidP="003E1BB5">
      <w:pPr>
        <w:pStyle w:val="Odstavecseseznamem"/>
        <w:numPr>
          <w:ilvl w:val="0"/>
          <w:numId w:val="0"/>
        </w:numPr>
        <w:spacing w:after="0" w:line="240" w:lineRule="auto"/>
        <w:ind w:left="993"/>
      </w:pPr>
    </w:p>
    <w:p w14:paraId="5C35241C" w14:textId="5819830F" w:rsidR="00807CA7" w:rsidRPr="003A21EF" w:rsidRDefault="00807CA7" w:rsidP="00807CA7">
      <w:pPr>
        <w:pStyle w:val="Odstavecseseznamem"/>
        <w:numPr>
          <w:ilvl w:val="0"/>
          <w:numId w:val="9"/>
        </w:numPr>
        <w:spacing w:after="0" w:line="240" w:lineRule="auto"/>
        <w:ind w:left="993" w:hanging="426"/>
      </w:pPr>
      <w:r w:rsidRPr="003A21EF">
        <w:t xml:space="preserve">Řádné provedení Služeb rozvoje dle tohoto článku </w:t>
      </w:r>
      <w:r w:rsidRPr="003A21EF">
        <w:fldChar w:fldCharType="begin"/>
      </w:r>
      <w:r w:rsidRPr="003A21EF">
        <w:instrText xml:space="preserve"> REF _Ref43416054 \r \h </w:instrText>
      </w:r>
      <w:r>
        <w:instrText xml:space="preserve"> \* MERGEFORMAT </w:instrText>
      </w:r>
      <w:r w:rsidRPr="003A21EF">
        <w:fldChar w:fldCharType="separate"/>
      </w:r>
      <w:r w:rsidR="00015009">
        <w:t>2</w:t>
      </w:r>
      <w:r w:rsidRPr="003A21EF">
        <w:fldChar w:fldCharType="end"/>
      </w:r>
      <w:r w:rsidRPr="003A21EF">
        <w:t xml:space="preserve"> bude S</w:t>
      </w:r>
      <w:r w:rsidR="00015009">
        <w:t>mluvními s</w:t>
      </w:r>
      <w:r w:rsidRPr="003A21EF">
        <w:t>tranami písemně potvrzeno podpisem Akceptačního protokolu po ukončení Akceptačního řízení poskytnutých Služeb rozvoje ve smyslu článku 8 Zvláštních obchodních podmínek. Jsou-li Služby rozvoje plněny po částech, které mají být postupně předávány Objednateli, použijí se ustanovení pro Akceptační řízení přiměřeně vždy na každou takovou dílčí část, nedohodnou-li se S</w:t>
      </w:r>
      <w:r w:rsidR="00015009">
        <w:t>mluvní s</w:t>
      </w:r>
      <w:r w:rsidRPr="003A21EF">
        <w:t>trany výslovně jinak.</w:t>
      </w:r>
    </w:p>
    <w:p w14:paraId="3B2B1EF9" w14:textId="77777777" w:rsidR="003E1BB5" w:rsidRDefault="003E1BB5" w:rsidP="003E1BB5">
      <w:pPr>
        <w:pStyle w:val="Odstavecseseznamem"/>
        <w:numPr>
          <w:ilvl w:val="0"/>
          <w:numId w:val="0"/>
        </w:numPr>
        <w:spacing w:after="0" w:line="240" w:lineRule="auto"/>
        <w:ind w:left="993"/>
      </w:pPr>
    </w:p>
    <w:p w14:paraId="7DB71DB0" w14:textId="42A12592" w:rsidR="00807CA7" w:rsidRPr="003A21EF" w:rsidRDefault="00807CA7" w:rsidP="00807CA7">
      <w:pPr>
        <w:pStyle w:val="Odstavecseseznamem"/>
        <w:numPr>
          <w:ilvl w:val="0"/>
          <w:numId w:val="9"/>
        </w:numPr>
        <w:spacing w:after="0" w:line="240" w:lineRule="auto"/>
        <w:ind w:left="993" w:hanging="426"/>
      </w:pPr>
      <w:r w:rsidRPr="003A21EF">
        <w:t xml:space="preserve">V případě, že při plnění Objednávky nastanou důvody, pro které by Objednatel mohl ukončit tuto Smlouvu anebo Objednatel (i) odmítne převzetí Služby rozvoje v rámci Akceptačního řízení </w:t>
      </w:r>
      <w:r>
        <w:t xml:space="preserve">pro vady </w:t>
      </w:r>
      <w:r w:rsidRPr="003A21EF">
        <w:t>a Poskytovatel ani v dodatečné přiměřené lhůtě, ne</w:t>
      </w:r>
      <w:r w:rsidR="00015009">
        <w:t> </w:t>
      </w:r>
      <w:r w:rsidRPr="003A21EF">
        <w:t>však delší než třicet (30) dnů, není-li sjednáno jinak, vady Služeb rozvoje neodstraní, nebo (</w:t>
      </w:r>
      <w:proofErr w:type="spellStart"/>
      <w:r w:rsidRPr="003A21EF">
        <w:t>ii</w:t>
      </w:r>
      <w:proofErr w:type="spellEnd"/>
      <w:r w:rsidRPr="003A21EF">
        <w:t xml:space="preserve">) Objednatel Služby rozvoje převezme s výhradami vyznačením „Akceptováno s výhradami“ v Akceptačním protokolu a Poskytovatel ani v dodatečné přiměřené lhůtě, ne však delší než třicet (30) dnů, není-li sjednáno jinak, nezjedná </w:t>
      </w:r>
      <w:r w:rsidRPr="003A21EF">
        <w:lastRenderedPageBreak/>
        <w:t xml:space="preserve">nápravu, je Objednatel oprávněn od </w:t>
      </w:r>
      <w:r w:rsidR="00015009">
        <w:t xml:space="preserve">dílčí smlouvy uzavřené na základě </w:t>
      </w:r>
      <w:r w:rsidRPr="003A21EF">
        <w:t>Objednávky odstoupit od počátku.</w:t>
      </w:r>
    </w:p>
    <w:p w14:paraId="0FE0EAEC" w14:textId="77777777" w:rsidR="003E1BB5" w:rsidRDefault="003E1BB5" w:rsidP="003E1BB5">
      <w:pPr>
        <w:pStyle w:val="Odstavecseseznamem"/>
        <w:numPr>
          <w:ilvl w:val="0"/>
          <w:numId w:val="0"/>
        </w:numPr>
        <w:spacing w:after="0" w:line="240" w:lineRule="auto"/>
        <w:ind w:left="993"/>
      </w:pPr>
    </w:p>
    <w:p w14:paraId="74FAD668" w14:textId="0045C69B" w:rsidR="00807CA7" w:rsidRPr="003A21EF" w:rsidRDefault="00807CA7" w:rsidP="00807CA7">
      <w:pPr>
        <w:pStyle w:val="Odstavecseseznamem"/>
        <w:numPr>
          <w:ilvl w:val="0"/>
          <w:numId w:val="9"/>
        </w:numPr>
        <w:spacing w:after="0" w:line="240" w:lineRule="auto"/>
        <w:ind w:left="993" w:hanging="426"/>
      </w:pPr>
      <w:r w:rsidRPr="003A21EF">
        <w:t>V případě, že Objednatel po odstoupení od Objednávky nedá pokyn Poskytovateli k odstranění zásahů do příslušného Software, je Poskytovatel povinen připravit soupis nedokončených plnění poskytování Služeb rozvoje k předpokládanému dni zániku smluvního vztahu založeného konkrétní Objednávkou (včetně protokolární inventarizace provedených Plnění) a návrh postupu potřebného pro jejich dokončení.</w:t>
      </w:r>
    </w:p>
    <w:p w14:paraId="0C359FF2" w14:textId="77777777" w:rsidR="003E1BB5" w:rsidRDefault="003E1BB5" w:rsidP="003E1BB5">
      <w:pPr>
        <w:pStyle w:val="Odstavecseseznamem"/>
        <w:numPr>
          <w:ilvl w:val="0"/>
          <w:numId w:val="0"/>
        </w:numPr>
        <w:spacing w:after="0" w:line="240" w:lineRule="auto"/>
        <w:ind w:left="993"/>
      </w:pPr>
    </w:p>
    <w:p w14:paraId="56003C28" w14:textId="667406CC" w:rsidR="00807CA7" w:rsidRPr="003A21EF" w:rsidRDefault="00807CA7" w:rsidP="00807CA7">
      <w:pPr>
        <w:pStyle w:val="Odstavecseseznamem"/>
        <w:numPr>
          <w:ilvl w:val="0"/>
          <w:numId w:val="9"/>
        </w:numPr>
        <w:spacing w:after="0" w:line="240" w:lineRule="auto"/>
        <w:ind w:left="993" w:hanging="426"/>
      </w:pPr>
      <w:r w:rsidRPr="003A21EF">
        <w:t>Částečné ukončení této Smlouvy nemá vliv na trvání již uzavřených Objednávek a</w:t>
      </w:r>
      <w:r w:rsidR="00015009">
        <w:t> </w:t>
      </w:r>
      <w:r w:rsidRPr="003A21EF">
        <w:t>Poskytovatel je povinen závazky z takových Objednávek splnit.</w:t>
      </w:r>
    </w:p>
    <w:p w14:paraId="23D967E8" w14:textId="77777777" w:rsidR="003E1BB5" w:rsidRDefault="003E1BB5" w:rsidP="003E1BB5">
      <w:pPr>
        <w:pStyle w:val="Odstavecseseznamem"/>
        <w:numPr>
          <w:ilvl w:val="0"/>
          <w:numId w:val="0"/>
        </w:numPr>
        <w:spacing w:after="0" w:line="240" w:lineRule="auto"/>
        <w:ind w:left="993"/>
      </w:pPr>
    </w:p>
    <w:p w14:paraId="6210A56B" w14:textId="19210C16" w:rsidR="00807CA7" w:rsidRPr="003A21EF" w:rsidRDefault="00807CA7" w:rsidP="00807CA7">
      <w:pPr>
        <w:pStyle w:val="Odstavecseseznamem"/>
        <w:numPr>
          <w:ilvl w:val="0"/>
          <w:numId w:val="9"/>
        </w:numPr>
        <w:spacing w:after="0" w:line="240" w:lineRule="auto"/>
        <w:ind w:left="993" w:hanging="426"/>
      </w:pPr>
      <w:r w:rsidRPr="003A21EF">
        <w:t>V případě jednostranného ukončení této Smlouvy jako celku ze strany Objednatele zanikají i všechny Objednávky, nestanoví-li Objednatel, že na splnění některých nebo všech Objednávek trvá. V takovém případě zůstávají takové Objednávky platné a</w:t>
      </w:r>
      <w:r w:rsidR="003E1BB5">
        <w:t> </w:t>
      </w:r>
      <w:r w:rsidRPr="003A21EF">
        <w:t>účinné, přičemž práva a povinnosti S</w:t>
      </w:r>
      <w:r w:rsidR="003E1BB5">
        <w:t>mluvních s</w:t>
      </w:r>
      <w:r w:rsidRPr="003A21EF">
        <w:t>tran v Objednávkách neupravené se budou do splnění Objednávek řídit zněním ustanovení této Smlouvy.</w:t>
      </w:r>
    </w:p>
    <w:p w14:paraId="213F6C0E" w14:textId="77777777" w:rsidR="003E1BB5" w:rsidRDefault="003E1BB5" w:rsidP="003E1BB5">
      <w:pPr>
        <w:pStyle w:val="Odstavecseseznamem"/>
        <w:numPr>
          <w:ilvl w:val="0"/>
          <w:numId w:val="0"/>
        </w:numPr>
        <w:spacing w:after="0" w:line="240" w:lineRule="auto"/>
        <w:ind w:left="993"/>
      </w:pPr>
    </w:p>
    <w:p w14:paraId="191E15D6" w14:textId="377D5A41" w:rsidR="003E1BB5" w:rsidRPr="003A21EF" w:rsidRDefault="00807CA7" w:rsidP="003E1BB5">
      <w:pPr>
        <w:pStyle w:val="Odstavecseseznamem"/>
        <w:numPr>
          <w:ilvl w:val="0"/>
          <w:numId w:val="9"/>
        </w:numPr>
        <w:spacing w:after="0" w:line="240" w:lineRule="auto"/>
        <w:ind w:left="993" w:hanging="426"/>
      </w:pPr>
      <w:r w:rsidRPr="003A21EF">
        <w:t>Zánik smluvního vztahu založeného Objednávkou se nijak nedotýká trvání smluvních vztahů založených jinými Objednávkami a touto Smlouvou. Tato Smlouva a</w:t>
      </w:r>
      <w:r w:rsidR="003E1BB5">
        <w:t> </w:t>
      </w:r>
      <w:r w:rsidRPr="003A21EF">
        <w:t xml:space="preserve">jednotlivé Objednávky nepředstavují závislé smlouvy ve smyslu § 1727 Občanského zákoníku. </w:t>
      </w:r>
    </w:p>
    <w:p w14:paraId="0CDA7880" w14:textId="77777777" w:rsidR="003E1BB5" w:rsidRDefault="003E1BB5" w:rsidP="003E1BB5">
      <w:pPr>
        <w:pStyle w:val="Odstavecseseznamem"/>
        <w:numPr>
          <w:ilvl w:val="0"/>
          <w:numId w:val="0"/>
        </w:numPr>
        <w:spacing w:after="0" w:line="240" w:lineRule="auto"/>
        <w:ind w:left="993"/>
      </w:pPr>
      <w:bookmarkStart w:id="24" w:name="_Ref50671736"/>
      <w:bookmarkStart w:id="25" w:name="_Ref520204925"/>
      <w:bookmarkStart w:id="26" w:name="_Ref520397729"/>
    </w:p>
    <w:p w14:paraId="23FA88EF" w14:textId="1F1BAABE" w:rsidR="00807CA7" w:rsidRPr="003A21EF" w:rsidRDefault="00807CA7" w:rsidP="00807CA7">
      <w:pPr>
        <w:pStyle w:val="Odstavecseseznamem"/>
        <w:numPr>
          <w:ilvl w:val="0"/>
          <w:numId w:val="9"/>
        </w:numPr>
        <w:spacing w:after="0" w:line="240" w:lineRule="auto"/>
        <w:ind w:left="993" w:hanging="426"/>
      </w:pPr>
      <w:r w:rsidRPr="003A21EF">
        <w:t>Objednávka je uzavřena a Poskytovatel je povinen provést Služby rozvoje dle Objednávky i v případě, že mezi S</w:t>
      </w:r>
      <w:r w:rsidR="003E1BB5">
        <w:t>mluvními s</w:t>
      </w:r>
      <w:r w:rsidRPr="003A21EF">
        <w:t xml:space="preserve">tranami nedojde ke shodě na počtu </w:t>
      </w:r>
      <w:r w:rsidR="003E1BB5">
        <w:t>hodin</w:t>
      </w:r>
      <w:r w:rsidRPr="003A21EF">
        <w:t>, jež jsou nezbytné k provedení Služeb rozvoje uvedených v Nabídce a Objednatel přesto trvá na realizaci Služeb rozvoje. Pro takový případ platí, že S</w:t>
      </w:r>
      <w:r w:rsidR="002A3D22">
        <w:t>mluvní s</w:t>
      </w:r>
      <w:r w:rsidRPr="003A21EF">
        <w:t>trany uzavřely Objednávku bez určení ceny.</w:t>
      </w:r>
      <w:bookmarkEnd w:id="24"/>
    </w:p>
    <w:p w14:paraId="544DAABF" w14:textId="77777777" w:rsidR="003E1BB5" w:rsidRDefault="003E1BB5" w:rsidP="00807CA7">
      <w:pPr>
        <w:pStyle w:val="Odstavecseseznamem"/>
        <w:numPr>
          <w:ilvl w:val="0"/>
          <w:numId w:val="0"/>
        </w:numPr>
        <w:spacing w:after="0" w:line="240" w:lineRule="auto"/>
        <w:ind w:left="993"/>
      </w:pPr>
    </w:p>
    <w:p w14:paraId="5D640C4B" w14:textId="62C6F6CE" w:rsidR="00807CA7" w:rsidRPr="003A21EF" w:rsidRDefault="00807CA7" w:rsidP="00807CA7">
      <w:pPr>
        <w:pStyle w:val="Odstavecseseznamem"/>
        <w:numPr>
          <w:ilvl w:val="0"/>
          <w:numId w:val="0"/>
        </w:numPr>
        <w:spacing w:after="0" w:line="240" w:lineRule="auto"/>
        <w:ind w:left="993"/>
      </w:pPr>
      <w:r w:rsidRPr="003A21EF">
        <w:t>Za S</w:t>
      </w:r>
      <w:r w:rsidR="005C7DA3">
        <w:t>mluvními s</w:t>
      </w:r>
      <w:r w:rsidRPr="003A21EF">
        <w:t xml:space="preserve">tranami ujednaný počet </w:t>
      </w:r>
      <w:r w:rsidR="003E1BB5">
        <w:t>hodin</w:t>
      </w:r>
      <w:r w:rsidRPr="003A21EF">
        <w:t xml:space="preserve">, dle kterého bude vypočtena </w:t>
      </w:r>
      <w:r w:rsidR="003E1BB5">
        <w:t>c</w:t>
      </w:r>
      <w:r w:rsidRPr="003A21EF">
        <w:t xml:space="preserve">ena v případě nedosažení dohody ohledně počtu </w:t>
      </w:r>
      <w:r w:rsidR="003E1BB5">
        <w:t>hodin</w:t>
      </w:r>
      <w:r w:rsidRPr="003A21EF">
        <w:t xml:space="preserve"> dle předchozího odstavce tohoto článku </w:t>
      </w:r>
      <w:r w:rsidRPr="003A21EF">
        <w:fldChar w:fldCharType="begin"/>
      </w:r>
      <w:r w:rsidRPr="003A21EF">
        <w:instrText xml:space="preserve"> REF _Ref43231600 \w \h </w:instrText>
      </w:r>
      <w:r>
        <w:instrText xml:space="preserve"> \* MERGEFORMAT </w:instrText>
      </w:r>
      <w:r w:rsidRPr="003A21EF">
        <w:fldChar w:fldCharType="separate"/>
      </w:r>
      <w:r w:rsidR="003E1BB5">
        <w:t>2.2</w:t>
      </w:r>
      <w:r w:rsidRPr="003A21EF">
        <w:fldChar w:fldCharType="end"/>
      </w:r>
      <w:r w:rsidR="003E1BB5">
        <w:t xml:space="preserve"> písm. </w:t>
      </w:r>
      <w:r w:rsidRPr="003A21EF">
        <w:fldChar w:fldCharType="begin"/>
      </w:r>
      <w:r w:rsidRPr="003A21EF">
        <w:instrText xml:space="preserve"> REF _Ref50671736 \w \h </w:instrText>
      </w:r>
      <w:r>
        <w:instrText xml:space="preserve"> \* MERGEFORMAT </w:instrText>
      </w:r>
      <w:r w:rsidRPr="003A21EF">
        <w:fldChar w:fldCharType="separate"/>
      </w:r>
      <w:r w:rsidR="003E1BB5">
        <w:t>(l)</w:t>
      </w:r>
      <w:r w:rsidRPr="003A21EF">
        <w:fldChar w:fldCharType="end"/>
      </w:r>
      <w:r w:rsidRPr="003A21EF">
        <w:t xml:space="preserve">, se považuje počet vykázaných </w:t>
      </w:r>
      <w:r w:rsidR="003E1BB5">
        <w:t>hodin</w:t>
      </w:r>
      <w:r w:rsidRPr="003A21EF">
        <w:t xml:space="preserve">, bude-li v plném rozsahu akceptovaný Objednatelem v rámci Akceptačního řízení. Pokud nedojde k akceptaci rozsahu </w:t>
      </w:r>
      <w:r w:rsidR="003E1BB5">
        <w:t>hodin</w:t>
      </w:r>
      <w:r w:rsidRPr="003A21EF">
        <w:t xml:space="preserve"> vynaložených na provedení Služeb rozvoje dle postupu uvedeného v tomto odstavci, bude počet </w:t>
      </w:r>
      <w:r w:rsidR="003E1BB5">
        <w:t>hodin</w:t>
      </w:r>
      <w:r w:rsidRPr="003A21EF">
        <w:t xml:space="preserve"> určen dohodou kontaktních osob S</w:t>
      </w:r>
      <w:r w:rsidR="003E1BB5">
        <w:t>mluvních s</w:t>
      </w:r>
      <w:r w:rsidRPr="003A21EF">
        <w:t>tran. Nebude-li shoda dosažena ani na úrovni kontaktních osob S</w:t>
      </w:r>
      <w:r w:rsidR="003E1BB5">
        <w:t>mluvních s</w:t>
      </w:r>
      <w:r w:rsidRPr="003A21EF">
        <w:t>tran, pak se za S</w:t>
      </w:r>
      <w:r w:rsidR="003E1BB5">
        <w:t>mluvními s</w:t>
      </w:r>
      <w:r w:rsidRPr="003A21EF">
        <w:t xml:space="preserve">tranami ujednaný počet považuje počet </w:t>
      </w:r>
      <w:r w:rsidR="003E1BB5">
        <w:t>hodin</w:t>
      </w:r>
      <w:r w:rsidRPr="003A21EF">
        <w:t xml:space="preserve"> vypočtený podle obvyklé pracnosti daných Služeb rozvoje v době uzavření Objednávky za obdobných smluvních podmínek stanovený na základě </w:t>
      </w:r>
      <w:r w:rsidR="003E1BB5">
        <w:t xml:space="preserve">průměru hodnot zjištěných dle dvou </w:t>
      </w:r>
      <w:r w:rsidRPr="003A21EF">
        <w:t>znaleck</w:t>
      </w:r>
      <w:r w:rsidR="003E1BB5">
        <w:t xml:space="preserve">ých </w:t>
      </w:r>
      <w:r w:rsidRPr="003A21EF">
        <w:t>posudk</w:t>
      </w:r>
      <w:r w:rsidR="003E1BB5">
        <w:t>ů</w:t>
      </w:r>
      <w:r w:rsidRPr="003A21EF">
        <w:t xml:space="preserve"> zpracovan</w:t>
      </w:r>
      <w:r w:rsidR="003E1BB5">
        <w:t>ých</w:t>
      </w:r>
      <w:r w:rsidRPr="003A21EF">
        <w:t xml:space="preserve"> soudním</w:t>
      </w:r>
      <w:r w:rsidR="003E1BB5">
        <w:t>i</w:t>
      </w:r>
      <w:r w:rsidRPr="003A21EF">
        <w:t xml:space="preserve"> znalc</w:t>
      </w:r>
      <w:r w:rsidR="003E1BB5">
        <w:t>i</w:t>
      </w:r>
      <w:r w:rsidRPr="003A21EF">
        <w:t xml:space="preserve"> v oboru: Ekonomika, odvětví: Ceny a odhady, specializace: Oceňování produktů a služeb v informačních technologiích, nebo obdobné specializace</w:t>
      </w:r>
      <w:r w:rsidR="003E1BB5">
        <w:t>, přičemž každá ze strany má právo vybrat jednoho znalce</w:t>
      </w:r>
      <w:r w:rsidRPr="003A21EF">
        <w:t>.</w:t>
      </w:r>
      <w:bookmarkStart w:id="27" w:name="_Toc464580700"/>
      <w:bookmarkStart w:id="28" w:name="_Toc466559747"/>
      <w:bookmarkEnd w:id="25"/>
      <w:bookmarkEnd w:id="26"/>
      <w:r w:rsidR="00606D4F">
        <w:t xml:space="preserve"> Nevybere-li některá ze Smluvních stran svého znalce dle tohoto odstavce, pak se bude vycházet z hodnoty zjištěné jedním znalcem.</w:t>
      </w:r>
    </w:p>
    <w:p w14:paraId="3E905767" w14:textId="77777777" w:rsidR="003E1BB5" w:rsidRPr="003A21EF" w:rsidRDefault="003E1BB5" w:rsidP="00807CA7">
      <w:pPr>
        <w:pStyle w:val="Odstavecseseznamem"/>
        <w:numPr>
          <w:ilvl w:val="0"/>
          <w:numId w:val="0"/>
        </w:numPr>
        <w:spacing w:after="0" w:line="240" w:lineRule="auto"/>
        <w:ind w:left="993"/>
      </w:pPr>
    </w:p>
    <w:p w14:paraId="2CA38DA5" w14:textId="1F80560E" w:rsidR="00807CA7" w:rsidRPr="00F469B3" w:rsidRDefault="00807CA7" w:rsidP="00807CA7">
      <w:pPr>
        <w:pStyle w:val="Odstavecseseznamem"/>
        <w:numPr>
          <w:ilvl w:val="0"/>
          <w:numId w:val="9"/>
        </w:numPr>
        <w:spacing w:after="0" w:line="240" w:lineRule="auto"/>
        <w:ind w:left="993" w:hanging="426"/>
      </w:pPr>
      <w:r w:rsidRPr="003A21EF">
        <w:t>Provádění</w:t>
      </w:r>
      <w:r w:rsidRPr="003A21EF">
        <w:rPr>
          <w:rFonts w:asciiTheme="majorHAnsi" w:hAnsiTheme="majorHAnsi" w:cs="Times New Roman"/>
        </w:rPr>
        <w:t xml:space="preserve"> Služeb rozvoje a stav plnění jednotlivých Objednávek je Poskytovatel povinen evidovat zpětně za každý měsíc provádění Služeb rozvoje dle Objednávky v rámci výkazu práce.</w:t>
      </w:r>
      <w:bookmarkEnd w:id="27"/>
      <w:bookmarkEnd w:id="28"/>
    </w:p>
    <w:p w14:paraId="1972082B" w14:textId="77777777" w:rsidR="00F469B3" w:rsidRPr="003A21EF" w:rsidRDefault="00F469B3" w:rsidP="00F469B3">
      <w:pPr>
        <w:pStyle w:val="Odstavecseseznamem"/>
        <w:numPr>
          <w:ilvl w:val="0"/>
          <w:numId w:val="0"/>
        </w:numPr>
        <w:spacing w:after="0" w:line="240" w:lineRule="auto"/>
        <w:ind w:left="993"/>
      </w:pPr>
    </w:p>
    <w:p w14:paraId="197DC7B0" w14:textId="4ABE4D8B" w:rsidR="00807CA7" w:rsidRPr="003A21EF" w:rsidRDefault="00807CA7" w:rsidP="00807CA7">
      <w:pPr>
        <w:pStyle w:val="Odstavecseseznamem"/>
        <w:numPr>
          <w:ilvl w:val="1"/>
          <w:numId w:val="5"/>
        </w:numPr>
        <w:spacing w:after="0" w:line="240" w:lineRule="auto"/>
        <w:ind w:left="567" w:hanging="568"/>
      </w:pPr>
      <w:r w:rsidRPr="003A21EF">
        <w:t>Objednatel je oprávněn odstoupit od této Smlouvy</w:t>
      </w:r>
      <w:r w:rsidR="00B45125">
        <w:t xml:space="preserve"> mj.</w:t>
      </w:r>
      <w:r w:rsidRPr="003A21EF">
        <w:t xml:space="preserve"> v případě, že</w:t>
      </w:r>
      <w:r w:rsidR="00B45125">
        <w:t>:</w:t>
      </w:r>
    </w:p>
    <w:p w14:paraId="79E29229" w14:textId="77777777" w:rsidR="00C226A0" w:rsidRDefault="00C226A0" w:rsidP="00C226A0">
      <w:pPr>
        <w:pStyle w:val="Odstavecseseznamem"/>
        <w:numPr>
          <w:ilvl w:val="0"/>
          <w:numId w:val="0"/>
        </w:numPr>
        <w:spacing w:after="0" w:line="240" w:lineRule="auto"/>
        <w:ind w:left="993"/>
      </w:pPr>
    </w:p>
    <w:p w14:paraId="09626F20" w14:textId="7F8058FB" w:rsidR="00807CA7" w:rsidRDefault="00807CA7" w:rsidP="00807CA7">
      <w:pPr>
        <w:pStyle w:val="Odstavecseseznamem"/>
        <w:numPr>
          <w:ilvl w:val="2"/>
          <w:numId w:val="5"/>
        </w:numPr>
        <w:spacing w:after="0" w:line="240" w:lineRule="auto"/>
        <w:ind w:left="993" w:hanging="426"/>
      </w:pPr>
      <w:r w:rsidRPr="003A21EF">
        <w:t xml:space="preserve">Poskytovatel poruší svoji povinnost doručit Objednateli Nabídku v termínu dle článku </w:t>
      </w:r>
      <w:r w:rsidRPr="003A21EF">
        <w:fldChar w:fldCharType="begin"/>
      </w:r>
      <w:r w:rsidRPr="003A21EF">
        <w:instrText xml:space="preserve"> REF _Ref43231600 \r \h </w:instrText>
      </w:r>
      <w:r>
        <w:instrText xml:space="preserve"> \* MERGEFORMAT </w:instrText>
      </w:r>
      <w:r w:rsidRPr="003A21EF">
        <w:fldChar w:fldCharType="separate"/>
      </w:r>
      <w:r>
        <w:t>2.2</w:t>
      </w:r>
      <w:r w:rsidRPr="003A21EF">
        <w:fldChar w:fldCharType="end"/>
      </w:r>
      <w:r w:rsidR="003E1BB5">
        <w:t xml:space="preserve"> písm. </w:t>
      </w:r>
      <w:r w:rsidRPr="003A21EF">
        <w:fldChar w:fldCharType="begin"/>
      </w:r>
      <w:r w:rsidRPr="003A21EF">
        <w:instrText xml:space="preserve"> REF _Ref53095256 \r \h </w:instrText>
      </w:r>
      <w:r>
        <w:instrText xml:space="preserve"> \* MERGEFORMAT </w:instrText>
      </w:r>
      <w:r w:rsidRPr="003A21EF">
        <w:fldChar w:fldCharType="separate"/>
      </w:r>
      <w:r w:rsidR="003E1BB5">
        <w:t>(b)</w:t>
      </w:r>
      <w:r w:rsidRPr="003A21EF">
        <w:fldChar w:fldCharType="end"/>
      </w:r>
      <w:r w:rsidRPr="003A21EF">
        <w:t xml:space="preserve"> </w:t>
      </w:r>
      <w:r w:rsidR="003E1BB5">
        <w:t xml:space="preserve">této Smlouvy </w:t>
      </w:r>
      <w:r w:rsidRPr="003A21EF">
        <w:t xml:space="preserve">a nezjedná nápravu ani do </w:t>
      </w:r>
      <w:r>
        <w:t xml:space="preserve">třiceti </w:t>
      </w:r>
      <w:r w:rsidRPr="003A21EF">
        <w:t>(</w:t>
      </w:r>
      <w:r>
        <w:t>30</w:t>
      </w:r>
      <w:r w:rsidRPr="003A21EF">
        <w:t>) dnů od doručení písemného oznámení Objednatele o takovém porušení</w:t>
      </w:r>
      <w:r>
        <w:t xml:space="preserve">, </w:t>
      </w:r>
      <w:r w:rsidRPr="002A4E6A">
        <w:t>aniž by Objednateli prokázal relevantní důvody, proč Nabídku Objednateli nedoručil; za relevantní důvody se pro tyto účely považují zejména případy vyšší moci vedoucí k neschopnosti Poskytovatele doručit Nabídku, dále mimořádné dočasné kapacitní zatížení (nejdéle však po dobu 3 měsíců) na straně Poskytovatele nebo vůči Objednateli jeho již předem notifikovaná nesoučinnost</w:t>
      </w:r>
      <w:r w:rsidRPr="003A21EF">
        <w:t>;</w:t>
      </w:r>
    </w:p>
    <w:p w14:paraId="0D30E4A3" w14:textId="77777777" w:rsidR="00A61595" w:rsidRPr="003A21EF" w:rsidRDefault="00A61595" w:rsidP="00A61595">
      <w:pPr>
        <w:pStyle w:val="Odstavecseseznamem"/>
        <w:numPr>
          <w:ilvl w:val="0"/>
          <w:numId w:val="0"/>
        </w:numPr>
        <w:spacing w:after="0" w:line="240" w:lineRule="auto"/>
        <w:ind w:left="993"/>
      </w:pPr>
    </w:p>
    <w:p w14:paraId="08B6BF14" w14:textId="4CFFEA73" w:rsidR="00A61595" w:rsidRPr="003A21EF" w:rsidRDefault="00807CA7" w:rsidP="00A61595">
      <w:pPr>
        <w:pStyle w:val="Odstavecseseznamem"/>
        <w:numPr>
          <w:ilvl w:val="2"/>
          <w:numId w:val="5"/>
        </w:numPr>
        <w:spacing w:after="0" w:line="240" w:lineRule="auto"/>
        <w:ind w:left="993" w:hanging="426"/>
      </w:pPr>
      <w:r w:rsidRPr="003A21EF">
        <w:t xml:space="preserve">Poskytovatel opakovaně, nejméně třikrát (3x), poruší svoji povinnost doručit Objednateli Nabídku v termínu dle článku </w:t>
      </w:r>
      <w:r w:rsidRPr="003A21EF">
        <w:fldChar w:fldCharType="begin"/>
      </w:r>
      <w:r w:rsidRPr="003A21EF">
        <w:instrText xml:space="preserve"> REF _Ref43231600 \r \h </w:instrText>
      </w:r>
      <w:r>
        <w:instrText xml:space="preserve"> \* MERGEFORMAT </w:instrText>
      </w:r>
      <w:r w:rsidRPr="003A21EF">
        <w:fldChar w:fldCharType="separate"/>
      </w:r>
      <w:r>
        <w:t>2.2</w:t>
      </w:r>
      <w:r w:rsidRPr="003A21EF">
        <w:fldChar w:fldCharType="end"/>
      </w:r>
      <w:r w:rsidR="00A61595">
        <w:t xml:space="preserve"> písm. </w:t>
      </w:r>
      <w:r w:rsidRPr="003A21EF">
        <w:fldChar w:fldCharType="begin"/>
      </w:r>
      <w:r w:rsidRPr="003A21EF">
        <w:instrText xml:space="preserve"> REF _Ref53095256 \r \h </w:instrText>
      </w:r>
      <w:r>
        <w:instrText xml:space="preserve"> \* MERGEFORMAT </w:instrText>
      </w:r>
      <w:r w:rsidRPr="003A21EF">
        <w:fldChar w:fldCharType="separate"/>
      </w:r>
      <w:r w:rsidR="00A61595">
        <w:t>(b)</w:t>
      </w:r>
      <w:r w:rsidRPr="003A21EF">
        <w:fldChar w:fldCharType="end"/>
      </w:r>
      <w:r w:rsidR="00A61595">
        <w:t xml:space="preserve"> této Smlouvy</w:t>
      </w:r>
      <w:r w:rsidRPr="003A21EF">
        <w:t>; v takovém případě je Objednatel oprávněn odstoupit od této Smlouvy i bez nutnosti zaslání předchozího upozornění a poskytnutí lhůty k nápravě;</w:t>
      </w:r>
    </w:p>
    <w:p w14:paraId="690021A0" w14:textId="77777777" w:rsidR="00A61595" w:rsidRDefault="00A61595" w:rsidP="00A61595">
      <w:pPr>
        <w:pStyle w:val="Odstavecseseznamem"/>
        <w:numPr>
          <w:ilvl w:val="0"/>
          <w:numId w:val="0"/>
        </w:numPr>
        <w:spacing w:after="0" w:line="240" w:lineRule="auto"/>
        <w:ind w:left="993"/>
      </w:pPr>
    </w:p>
    <w:p w14:paraId="66312DB7" w14:textId="0449A2AE" w:rsidR="00807CA7" w:rsidRDefault="00807CA7" w:rsidP="00807CA7">
      <w:pPr>
        <w:pStyle w:val="Odstavecseseznamem"/>
        <w:numPr>
          <w:ilvl w:val="2"/>
          <w:numId w:val="5"/>
        </w:numPr>
        <w:spacing w:after="0" w:line="240" w:lineRule="auto"/>
        <w:ind w:left="993" w:hanging="426"/>
      </w:pPr>
      <w:r w:rsidRPr="003A21EF">
        <w:t>S</w:t>
      </w:r>
      <w:r w:rsidR="00A61595">
        <w:t>mluvní s</w:t>
      </w:r>
      <w:r w:rsidRPr="003A21EF">
        <w:t>trany se opakovaně, nejméně v případě tří (3) samostatných Poptávek, nedohodnou na podmínkách Nabídky z důvodu, že na základě Poptávky Objednatele nedojde k poskytnutí Nabídky Poskytovatele, která objektivně naplňuje předpoklady či standardy běžně na trhu dostupné a obvyklé pro obdobné služby v oblasti rozvoje a údržby systémů informačních technologií (především co do odhadu pracnosti daných Služeb rozvoje v počtu Člověkodnů či do složení Realizačního týmu apod.).</w:t>
      </w:r>
    </w:p>
    <w:p w14:paraId="5A95671D" w14:textId="30A1B79A" w:rsidR="00F469B3" w:rsidRDefault="00F469B3" w:rsidP="00F469B3">
      <w:pPr>
        <w:pStyle w:val="Odstavecseseznamem"/>
        <w:numPr>
          <w:ilvl w:val="0"/>
          <w:numId w:val="0"/>
        </w:numPr>
        <w:spacing w:after="0" w:line="240" w:lineRule="auto"/>
        <w:ind w:left="993"/>
      </w:pPr>
    </w:p>
    <w:p w14:paraId="470D5048" w14:textId="77777777" w:rsidR="00F469B3" w:rsidRPr="003A21EF" w:rsidRDefault="00F469B3" w:rsidP="00F469B3">
      <w:pPr>
        <w:pStyle w:val="Odstavecseseznamem"/>
        <w:numPr>
          <w:ilvl w:val="0"/>
          <w:numId w:val="0"/>
        </w:numPr>
        <w:spacing w:after="0" w:line="240" w:lineRule="auto"/>
        <w:ind w:left="993"/>
      </w:pPr>
    </w:p>
    <w:p w14:paraId="2AC5EB3D" w14:textId="64CDC2FB" w:rsidR="00F469B3" w:rsidRPr="00F469B3" w:rsidRDefault="00807CA7" w:rsidP="00FC4CDA">
      <w:pPr>
        <w:pStyle w:val="Nadpis4"/>
      </w:pPr>
      <w:bookmarkStart w:id="29" w:name="_Ref516495313"/>
      <w:r w:rsidRPr="003A21EF">
        <w:t>Další povinnosti Poskytovatel</w:t>
      </w:r>
      <w:r w:rsidR="00F469B3">
        <w:t>e</w:t>
      </w:r>
    </w:p>
    <w:p w14:paraId="467DDD39" w14:textId="77777777" w:rsidR="00F469B3" w:rsidRDefault="00F469B3" w:rsidP="00F469B3">
      <w:pPr>
        <w:pStyle w:val="Odstavecseseznamem"/>
        <w:numPr>
          <w:ilvl w:val="0"/>
          <w:numId w:val="0"/>
        </w:numPr>
        <w:spacing w:after="0" w:line="240" w:lineRule="auto"/>
        <w:ind w:left="567"/>
      </w:pPr>
    </w:p>
    <w:p w14:paraId="15FBA487" w14:textId="3DA5B981" w:rsidR="00807CA7" w:rsidRDefault="00807CA7" w:rsidP="00807CA7">
      <w:pPr>
        <w:pStyle w:val="Odstavecseseznamem"/>
        <w:numPr>
          <w:ilvl w:val="1"/>
          <w:numId w:val="5"/>
        </w:numPr>
        <w:spacing w:after="0" w:line="240" w:lineRule="auto"/>
        <w:ind w:left="567" w:hanging="567"/>
      </w:pPr>
      <w:r w:rsidRPr="00A81C52">
        <w:t xml:space="preserve">Vyžaduje-li jakákoliv část IT prostředí </w:t>
      </w:r>
      <w:r>
        <w:t>O</w:t>
      </w:r>
      <w:r w:rsidRPr="00A81C52">
        <w:t>bjednatele jakoukoliv akci, která by mohla mít dopad na Software nebo na IT prostředí Objednatele napojené, nebo je-li nezbytná placená aktualizace, upgrade či jiná placená změna ve Standardním Software (tj. upgrade či změna, které nejsou součástí poskytování Paušálních služeb) (</w:t>
      </w:r>
      <w:r w:rsidR="00A61595">
        <w:t xml:space="preserve">dále jen </w:t>
      </w:r>
      <w:r w:rsidRPr="00A61595">
        <w:rPr>
          <w:b/>
          <w:bCs/>
        </w:rPr>
        <w:t>„Akce“</w:t>
      </w:r>
      <w:r w:rsidRPr="00A81C52">
        <w:t xml:space="preserve">), zavazuje se Poskytovatel o potřebě provedení Akce do tří (3) pracovních dnů od jejího proaktivního zjištění písemně vyrozumět </w:t>
      </w:r>
      <w:r w:rsidR="00A61595">
        <w:t>k</w:t>
      </w:r>
      <w:r w:rsidRPr="00A81C52">
        <w:t xml:space="preserve">ontaktní osobu Objednatele. Součástí vyrozumění je uvedení případných důsledků zamítavého rozhodnutí Objednatele, zejména pokud by neprovedení konkrétní Akce mělo mít negativní dopad na </w:t>
      </w:r>
      <w:r w:rsidR="00A61595">
        <w:t>SLA</w:t>
      </w:r>
      <w:r w:rsidRPr="00A81C52">
        <w:t xml:space="preserve"> či na funkce </w:t>
      </w:r>
      <w:r w:rsidR="00F95870">
        <w:t>Software</w:t>
      </w:r>
      <w:r w:rsidR="00F95870" w:rsidRPr="00A81C52">
        <w:t xml:space="preserve"> </w:t>
      </w:r>
      <w:r w:rsidRPr="00A81C52">
        <w:t xml:space="preserve">anebo IT prostředí </w:t>
      </w:r>
      <w:r w:rsidR="004B7BD2">
        <w:t>O</w:t>
      </w:r>
      <w:r w:rsidRPr="00A81C52">
        <w:t>bjednatele.</w:t>
      </w:r>
    </w:p>
    <w:p w14:paraId="6082A75C" w14:textId="77777777" w:rsidR="00F469B3" w:rsidRPr="00A81C52" w:rsidRDefault="00F469B3" w:rsidP="00F469B3">
      <w:pPr>
        <w:pStyle w:val="Odstavecseseznamem"/>
        <w:numPr>
          <w:ilvl w:val="0"/>
          <w:numId w:val="0"/>
        </w:numPr>
        <w:spacing w:after="0" w:line="240" w:lineRule="auto"/>
        <w:ind w:left="567"/>
      </w:pPr>
    </w:p>
    <w:bookmarkEnd w:id="29"/>
    <w:p w14:paraId="71E37D45" w14:textId="77777777" w:rsidR="00807CA7" w:rsidRPr="003A21EF" w:rsidRDefault="00807CA7" w:rsidP="00807CA7">
      <w:pPr>
        <w:pStyle w:val="Odstavecseseznamem"/>
        <w:numPr>
          <w:ilvl w:val="1"/>
          <w:numId w:val="5"/>
        </w:numPr>
        <w:spacing w:after="0" w:line="240" w:lineRule="auto"/>
        <w:ind w:left="567" w:hanging="568"/>
        <w:rPr>
          <w:rFonts w:asciiTheme="majorHAnsi" w:hAnsiTheme="majorHAnsi"/>
        </w:rPr>
      </w:pPr>
      <w:r w:rsidRPr="003A21EF">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(včetně Standardního Software), který za účelem provedení Akce Objednatel pořídí. Při provádění Akce se Poskytovatel zavazuje postupovat dle svého nejlepšího vědomí a v souladu s pokyny Objednatele.</w:t>
      </w:r>
    </w:p>
    <w:p w14:paraId="78DB2128" w14:textId="77777777" w:rsidR="00F469B3" w:rsidRDefault="00F469B3" w:rsidP="00F469B3">
      <w:pPr>
        <w:pStyle w:val="Odstavecseseznamem"/>
        <w:numPr>
          <w:ilvl w:val="0"/>
          <w:numId w:val="0"/>
        </w:numPr>
        <w:autoSpaceDE w:val="0"/>
        <w:autoSpaceDN w:val="0"/>
        <w:adjustRightInd w:val="0"/>
        <w:spacing w:after="0" w:line="240" w:lineRule="auto"/>
        <w:ind w:left="567"/>
        <w:contextualSpacing/>
        <w:rPr>
          <w:rFonts w:cs="Verdana"/>
          <w:color w:val="000000"/>
        </w:rPr>
      </w:pPr>
    </w:p>
    <w:p w14:paraId="3F49C30B" w14:textId="4C9886DE" w:rsidR="00807CA7" w:rsidRDefault="00807CA7" w:rsidP="00807CA7">
      <w:pPr>
        <w:pStyle w:val="Odstavecseseznamem"/>
        <w:numPr>
          <w:ilvl w:val="1"/>
          <w:numId w:val="5"/>
        </w:numPr>
        <w:autoSpaceDE w:val="0"/>
        <w:autoSpaceDN w:val="0"/>
        <w:adjustRightInd w:val="0"/>
        <w:spacing w:after="0" w:line="240" w:lineRule="auto"/>
        <w:ind w:left="567" w:hanging="567"/>
        <w:contextualSpacing/>
        <w:rPr>
          <w:rFonts w:cs="Verdana"/>
          <w:color w:val="000000"/>
        </w:rPr>
      </w:pPr>
      <w:r>
        <w:rPr>
          <w:rFonts w:cs="Verdana"/>
          <w:color w:val="000000"/>
        </w:rPr>
        <w:t xml:space="preserve">Jakékoliv jiné úkony než Akce, je Poskytovatel povinen provádět proaktivně </w:t>
      </w:r>
      <w:r w:rsidR="00A61595" w:rsidRPr="007A6E02">
        <w:rPr>
          <w:rFonts w:asciiTheme="majorHAnsi" w:hAnsiTheme="majorHAnsi"/>
        </w:rPr>
        <w:t>a průběžně po dobu trvání Smlouvy bez nutnosti zaslání jakékoliv výzvy ze strany Objednatele.</w:t>
      </w:r>
    </w:p>
    <w:p w14:paraId="0B897FEE" w14:textId="77777777" w:rsidR="00F469B3" w:rsidRDefault="00F469B3" w:rsidP="00F469B3">
      <w:pPr>
        <w:pStyle w:val="Odstavecseseznamem"/>
        <w:numPr>
          <w:ilvl w:val="0"/>
          <w:numId w:val="0"/>
        </w:numPr>
        <w:spacing w:after="0" w:line="240" w:lineRule="auto"/>
        <w:ind w:left="567"/>
        <w:rPr>
          <w:rFonts w:asciiTheme="majorHAnsi" w:hAnsiTheme="majorHAnsi"/>
        </w:rPr>
      </w:pPr>
    </w:p>
    <w:p w14:paraId="0BCC43F5" w14:textId="35B9BE83" w:rsidR="00807CA7" w:rsidRPr="007A6E02" w:rsidRDefault="00807CA7" w:rsidP="00807CA7">
      <w:pPr>
        <w:pStyle w:val="Odstavecseseznamem"/>
        <w:numPr>
          <w:ilvl w:val="1"/>
          <w:numId w:val="5"/>
        </w:numPr>
        <w:spacing w:after="0" w:line="240" w:lineRule="auto"/>
        <w:ind w:left="567" w:hanging="567"/>
        <w:rPr>
          <w:rFonts w:asciiTheme="majorHAnsi" w:hAnsiTheme="majorHAnsi"/>
        </w:rPr>
      </w:pPr>
      <w:r w:rsidRPr="007A6E02">
        <w:rPr>
          <w:rFonts w:asciiTheme="majorHAnsi" w:hAnsiTheme="majorHAnsi"/>
        </w:rPr>
        <w:t>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w:t>
      </w:r>
      <w:r w:rsidR="00A61595">
        <w:rPr>
          <w:rFonts w:asciiTheme="majorHAnsi" w:hAnsiTheme="majorHAnsi"/>
        </w:rPr>
        <w:t> </w:t>
      </w:r>
      <w:r w:rsidRPr="007A6E02">
        <w:rPr>
          <w:rFonts w:asciiTheme="majorHAnsi" w:hAnsiTheme="majorHAnsi"/>
        </w:rPr>
        <w:t>Standardnímu Software a v předstihu upozornit Objednatele na takové vypršení tak, aby Objednatel měl dostatek času prodloužit trvání takových oprávnění nebo pořídit náhradu.</w:t>
      </w:r>
    </w:p>
    <w:p w14:paraId="7A50C13A" w14:textId="77777777" w:rsidR="00F469B3" w:rsidRDefault="00F469B3" w:rsidP="00F469B3">
      <w:pPr>
        <w:pStyle w:val="Odstavecseseznamem"/>
        <w:numPr>
          <w:ilvl w:val="0"/>
          <w:numId w:val="0"/>
        </w:numPr>
        <w:spacing w:after="0" w:line="240" w:lineRule="auto"/>
        <w:ind w:left="567"/>
        <w:rPr>
          <w:rFonts w:asciiTheme="majorHAnsi" w:hAnsiTheme="majorHAnsi"/>
        </w:rPr>
      </w:pPr>
    </w:p>
    <w:p w14:paraId="5FBA7C73" w14:textId="2D7EF383" w:rsidR="00807CA7" w:rsidRPr="007A6E02" w:rsidRDefault="00807CA7" w:rsidP="00807CA7">
      <w:pPr>
        <w:pStyle w:val="Odstavecseseznamem"/>
        <w:numPr>
          <w:ilvl w:val="1"/>
          <w:numId w:val="5"/>
        </w:numPr>
        <w:spacing w:after="0" w:line="240" w:lineRule="auto"/>
        <w:ind w:left="567" w:hanging="567"/>
        <w:rPr>
          <w:rFonts w:asciiTheme="majorHAnsi" w:hAnsiTheme="majorHAnsi"/>
        </w:rPr>
      </w:pPr>
      <w:r w:rsidRPr="007A6E02">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073CD24" w14:textId="77777777" w:rsidR="00F469B3" w:rsidRDefault="00F469B3" w:rsidP="00F469B3">
      <w:pPr>
        <w:pStyle w:val="Odstavecseseznamem"/>
        <w:numPr>
          <w:ilvl w:val="0"/>
          <w:numId w:val="0"/>
        </w:numPr>
        <w:spacing w:after="0" w:line="240" w:lineRule="auto"/>
        <w:ind w:left="567"/>
        <w:rPr>
          <w:rFonts w:asciiTheme="majorHAnsi" w:hAnsiTheme="majorHAnsi"/>
        </w:rPr>
      </w:pPr>
    </w:p>
    <w:p w14:paraId="10452AB0" w14:textId="0711C9B5" w:rsidR="00807CA7" w:rsidRPr="007A6E02" w:rsidRDefault="00807CA7" w:rsidP="00807CA7">
      <w:pPr>
        <w:pStyle w:val="Odstavecseseznamem"/>
        <w:numPr>
          <w:ilvl w:val="1"/>
          <w:numId w:val="5"/>
        </w:numPr>
        <w:spacing w:after="0" w:line="240" w:lineRule="auto"/>
        <w:ind w:left="567" w:hanging="567"/>
        <w:rPr>
          <w:rFonts w:asciiTheme="majorHAnsi" w:hAnsiTheme="majorHAnsi"/>
        </w:rPr>
      </w:pPr>
      <w:bookmarkStart w:id="30" w:name="_Ref127537642"/>
      <w:r w:rsidRPr="007A6E02">
        <w:rPr>
          <w:rFonts w:asciiTheme="majorHAnsi" w:hAnsiTheme="majorHAnsi"/>
        </w:rPr>
        <w:t>Poskytovatel se zavazuje nejpozději do deseti (10) dnů od zániku smluvního vztahu založeného touto Smlouvou z jakéhokoliv důvodu předat Objednateli:</w:t>
      </w:r>
      <w:bookmarkEnd w:id="30"/>
    </w:p>
    <w:p w14:paraId="2F0F2562" w14:textId="77777777" w:rsidR="00C226A0" w:rsidRDefault="00C226A0" w:rsidP="00C226A0">
      <w:pPr>
        <w:pStyle w:val="Odstavecseseznamem"/>
        <w:numPr>
          <w:ilvl w:val="0"/>
          <w:numId w:val="0"/>
        </w:numPr>
        <w:spacing w:after="0" w:line="240" w:lineRule="auto"/>
        <w:ind w:left="1134"/>
        <w:rPr>
          <w:rFonts w:asciiTheme="majorHAnsi" w:hAnsiTheme="majorHAnsi"/>
        </w:rPr>
      </w:pPr>
    </w:p>
    <w:p w14:paraId="48834C6C" w14:textId="040E2E34"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aktualizovanou Dokumentaci;</w:t>
      </w:r>
    </w:p>
    <w:p w14:paraId="7017A4B2" w14:textId="77777777"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seznam platných administrátorských účtů k Software, Databázím a platných hesel k nim;</w:t>
      </w:r>
    </w:p>
    <w:p w14:paraId="56163C38" w14:textId="77777777"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 xml:space="preserve">úplnou </w:t>
      </w:r>
      <w:proofErr w:type="spellStart"/>
      <w:r w:rsidRPr="007A6E02">
        <w:rPr>
          <w:rFonts w:asciiTheme="majorHAnsi" w:hAnsiTheme="majorHAnsi"/>
        </w:rPr>
        <w:t>knowledge</w:t>
      </w:r>
      <w:proofErr w:type="spellEnd"/>
      <w:r w:rsidRPr="007A6E02">
        <w:rPr>
          <w:rFonts w:asciiTheme="majorHAnsi" w:hAnsiTheme="majorHAnsi"/>
        </w:rPr>
        <w:t xml:space="preserve"> base týkající se poskytování Paušálních služeb (vč. popisu uzavřených požadavků v Helpdesku);</w:t>
      </w:r>
    </w:p>
    <w:p w14:paraId="2E111E6A" w14:textId="77777777"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aktuální seznam standardních provozních úkonů pro údržbu Software;</w:t>
      </w:r>
    </w:p>
    <w:p w14:paraId="61C89BD4" w14:textId="77777777"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veškerá data Objednatele, která má Poskytovatel ve svých systémech a taková data v takových systémech smazat;</w:t>
      </w:r>
    </w:p>
    <w:p w14:paraId="680EED41" w14:textId="77777777"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soupis nedokončených servisních zásahů ke dni zániku smluvního závazkového vztahu založeného Smlouvou a návrh postupu potřebného pro jejich dokončení;</w:t>
      </w:r>
    </w:p>
    <w:p w14:paraId="1FB0BD44" w14:textId="21E88B25" w:rsidR="00807CA7" w:rsidRPr="007A6E02" w:rsidRDefault="00807CA7" w:rsidP="00807CA7">
      <w:pPr>
        <w:pStyle w:val="Odstavecseseznamem"/>
        <w:numPr>
          <w:ilvl w:val="1"/>
          <w:numId w:val="31"/>
        </w:numPr>
        <w:spacing w:after="0" w:line="240" w:lineRule="auto"/>
        <w:ind w:left="1134"/>
        <w:rPr>
          <w:rFonts w:asciiTheme="majorHAnsi" w:hAnsiTheme="majorHAnsi"/>
        </w:rPr>
      </w:pPr>
      <w:r w:rsidRPr="007A6E02">
        <w:rPr>
          <w:rFonts w:asciiTheme="majorHAnsi" w:hAnsiTheme="majorHAnsi"/>
        </w:rPr>
        <w:t>seznam platných Poskytovatelových uživatelských účtů a souvisejících technických prostředků</w:t>
      </w:r>
      <w:r w:rsidR="005C7DA3">
        <w:rPr>
          <w:rFonts w:asciiTheme="majorHAnsi" w:hAnsiTheme="majorHAnsi"/>
        </w:rPr>
        <w:t>.</w:t>
      </w:r>
    </w:p>
    <w:p w14:paraId="438D568C" w14:textId="77777777" w:rsidR="00C226A0" w:rsidRDefault="00C226A0" w:rsidP="00F469B3">
      <w:pPr>
        <w:pStyle w:val="Odstavecseseznamem"/>
        <w:numPr>
          <w:ilvl w:val="0"/>
          <w:numId w:val="0"/>
        </w:numPr>
        <w:spacing w:after="0" w:line="240" w:lineRule="auto"/>
        <w:ind w:left="567"/>
        <w:rPr>
          <w:rFonts w:asciiTheme="majorHAnsi" w:hAnsiTheme="majorHAnsi"/>
        </w:rPr>
      </w:pPr>
    </w:p>
    <w:p w14:paraId="3D697741" w14:textId="34B1BE54" w:rsidR="00807CA7" w:rsidRPr="003A21EF" w:rsidRDefault="00807CA7" w:rsidP="00807CA7">
      <w:pPr>
        <w:pStyle w:val="Odstavecseseznamem"/>
        <w:numPr>
          <w:ilvl w:val="1"/>
          <w:numId w:val="5"/>
        </w:numPr>
        <w:spacing w:after="0" w:line="240" w:lineRule="auto"/>
        <w:ind w:left="567" w:hanging="568"/>
        <w:rPr>
          <w:rFonts w:asciiTheme="majorHAnsi" w:hAnsiTheme="majorHAnsi"/>
        </w:rPr>
      </w:pPr>
      <w:r w:rsidRPr="003A21EF">
        <w:rPr>
          <w:rFonts w:asciiTheme="majorHAnsi" w:hAnsiTheme="majorHAnsi"/>
        </w:rPr>
        <w:t xml:space="preserve">Je-li součástí poskytování Služeb rozvoje rozvoj </w:t>
      </w:r>
      <w:r w:rsidR="00F95870">
        <w:rPr>
          <w:rFonts w:asciiTheme="majorHAnsi" w:hAnsiTheme="majorHAnsi"/>
        </w:rPr>
        <w:t>Software</w:t>
      </w:r>
      <w:r w:rsidRPr="003A21EF">
        <w:rPr>
          <w:rFonts w:asciiTheme="majorHAnsi" w:hAnsiTheme="majorHAnsi"/>
        </w:rPr>
        <w:t>, je Poskytovatel povinen poskytovat Paušální služby dle této Smlouvy rovněž k výstupům takového rozvoje ode dne provedení Služeb rozvoje.</w:t>
      </w:r>
    </w:p>
    <w:p w14:paraId="42CB1141" w14:textId="77777777" w:rsidR="00F469B3" w:rsidRDefault="00F469B3" w:rsidP="00F469B3">
      <w:pPr>
        <w:pStyle w:val="Odstavecseseznamem"/>
        <w:numPr>
          <w:ilvl w:val="0"/>
          <w:numId w:val="0"/>
        </w:numPr>
        <w:spacing w:after="0" w:line="240" w:lineRule="auto"/>
        <w:ind w:left="567"/>
      </w:pPr>
      <w:bookmarkStart w:id="31" w:name="_Ref43390036"/>
      <w:bookmarkStart w:id="32" w:name="_Hlk110923629"/>
    </w:p>
    <w:p w14:paraId="1210E08B" w14:textId="0C331A5C" w:rsidR="00807CA7" w:rsidRPr="003A21EF" w:rsidRDefault="00807CA7" w:rsidP="00807CA7">
      <w:pPr>
        <w:pStyle w:val="Odstavecseseznamem"/>
        <w:numPr>
          <w:ilvl w:val="1"/>
          <w:numId w:val="5"/>
        </w:numPr>
        <w:spacing w:after="0" w:line="240" w:lineRule="auto"/>
        <w:ind w:left="567" w:hanging="568"/>
      </w:pPr>
      <w:r w:rsidRPr="003A21EF">
        <w:t xml:space="preserve">V případě, že povinnosti uvedené v článku </w:t>
      </w:r>
      <w:r w:rsidR="00BD1C9D">
        <w:fldChar w:fldCharType="begin"/>
      </w:r>
      <w:r w:rsidR="00BD1C9D">
        <w:instrText xml:space="preserve"> REF _Ref127537642 \r \h </w:instrText>
      </w:r>
      <w:r w:rsidR="00BD1C9D">
        <w:fldChar w:fldCharType="separate"/>
      </w:r>
      <w:r w:rsidR="00BD1C9D">
        <w:t>3.6</w:t>
      </w:r>
      <w:r w:rsidR="00BD1C9D">
        <w:fldChar w:fldCharType="end"/>
      </w:r>
      <w:r w:rsidR="00BD1C9D">
        <w:t xml:space="preserve"> této Smlouvy</w:t>
      </w:r>
      <w:r w:rsidRPr="003A21EF">
        <w:t xml:space="preserve"> jsou splněny před okamžikem zániku smluvního vztahu založeného touto Smlouvou a následně dojde ke změnám, které ovlivňují výstupy těchto povinnosti, je Poskytovatel povinen splnit dotčené povinnosti dle </w:t>
      </w:r>
      <w:r w:rsidR="00BD1C9D" w:rsidRPr="003A21EF">
        <w:t xml:space="preserve">článku </w:t>
      </w:r>
      <w:r w:rsidR="00BD1C9D">
        <w:fldChar w:fldCharType="begin"/>
      </w:r>
      <w:r w:rsidR="00BD1C9D">
        <w:instrText xml:space="preserve"> REF _Ref127537642 \r \h </w:instrText>
      </w:r>
      <w:r w:rsidR="00BD1C9D">
        <w:fldChar w:fldCharType="separate"/>
      </w:r>
      <w:r w:rsidR="00BD1C9D">
        <w:t>3.6</w:t>
      </w:r>
      <w:r w:rsidR="00BD1C9D">
        <w:fldChar w:fldCharType="end"/>
      </w:r>
      <w:r w:rsidR="00BD1C9D">
        <w:t xml:space="preserve"> této Smlouvy</w:t>
      </w:r>
      <w:r w:rsidR="00BD1C9D" w:rsidRPr="003A21EF">
        <w:t xml:space="preserve"> </w:t>
      </w:r>
      <w:r w:rsidRPr="003A21EF">
        <w:t xml:space="preserve">do jednoho (1) měsíce od zániku smluvního vztahu </w:t>
      </w:r>
      <w:r w:rsidRPr="003A21EF">
        <w:rPr>
          <w:rFonts w:asciiTheme="majorHAnsi" w:hAnsiTheme="majorHAnsi"/>
        </w:rPr>
        <w:t>založeného</w:t>
      </w:r>
      <w:r w:rsidRPr="003A21EF">
        <w:t xml:space="preserve"> touto Smlouvou.</w:t>
      </w:r>
      <w:bookmarkEnd w:id="31"/>
      <w:r>
        <w:t xml:space="preserve"> </w:t>
      </w:r>
      <w:r w:rsidRPr="003E08BE">
        <w:rPr>
          <w:rFonts w:asciiTheme="majorHAnsi" w:hAnsiTheme="majorHAnsi"/>
        </w:rPr>
        <w:t xml:space="preserve">Za splnění povinností dle </w:t>
      </w:r>
      <w:r w:rsidR="00BD1C9D" w:rsidRPr="003A21EF">
        <w:t xml:space="preserve">článku </w:t>
      </w:r>
      <w:r w:rsidR="00BD1C9D">
        <w:fldChar w:fldCharType="begin"/>
      </w:r>
      <w:r w:rsidR="00BD1C9D">
        <w:instrText xml:space="preserve"> REF _Ref127537642 \r \h </w:instrText>
      </w:r>
      <w:r w:rsidR="00BD1C9D">
        <w:fldChar w:fldCharType="separate"/>
      </w:r>
      <w:r w:rsidR="00BD1C9D">
        <w:t>3.6</w:t>
      </w:r>
      <w:r w:rsidR="00BD1C9D">
        <w:fldChar w:fldCharType="end"/>
      </w:r>
      <w:r w:rsidR="00BD1C9D">
        <w:t xml:space="preserve"> této Smlouvy</w:t>
      </w:r>
      <w:r w:rsidR="00BD1C9D" w:rsidRPr="003A21EF">
        <w:t xml:space="preserve"> </w:t>
      </w:r>
      <w:r w:rsidRPr="003E08BE">
        <w:rPr>
          <w:rFonts w:asciiTheme="majorHAnsi" w:hAnsiTheme="majorHAnsi"/>
        </w:rPr>
        <w:t xml:space="preserve">náleží Poskytovateli odměna na základě vykázaného počtu odpracovaných </w:t>
      </w:r>
      <w:r w:rsidR="00BD1C9D">
        <w:rPr>
          <w:rFonts w:asciiTheme="majorHAnsi" w:hAnsiTheme="majorHAnsi"/>
        </w:rPr>
        <w:t>hodin</w:t>
      </w:r>
      <w:r w:rsidRPr="003E08BE">
        <w:rPr>
          <w:rFonts w:asciiTheme="majorHAnsi" w:hAnsiTheme="majorHAnsi"/>
        </w:rPr>
        <w:t xml:space="preserve"> Poskytovatelem.</w:t>
      </w:r>
    </w:p>
    <w:p w14:paraId="597DDF04" w14:textId="77777777" w:rsidR="00F469B3" w:rsidRDefault="00F469B3" w:rsidP="00F469B3">
      <w:pPr>
        <w:pStyle w:val="Odstavecseseznamem"/>
        <w:numPr>
          <w:ilvl w:val="0"/>
          <w:numId w:val="0"/>
        </w:numPr>
        <w:spacing w:after="0" w:line="240" w:lineRule="auto"/>
        <w:ind w:left="567"/>
      </w:pPr>
      <w:bookmarkStart w:id="33" w:name="_Ref43234358"/>
      <w:bookmarkEnd w:id="32"/>
    </w:p>
    <w:p w14:paraId="2C82E580" w14:textId="361052DE" w:rsidR="00807CA7" w:rsidRPr="003A21EF" w:rsidRDefault="00807CA7" w:rsidP="00807CA7">
      <w:pPr>
        <w:pStyle w:val="Odstavecseseznamem"/>
        <w:numPr>
          <w:ilvl w:val="1"/>
          <w:numId w:val="5"/>
        </w:numPr>
        <w:spacing w:after="0" w:line="240" w:lineRule="auto"/>
        <w:ind w:left="567" w:hanging="568"/>
      </w:pPr>
      <w:r w:rsidRPr="003A21EF">
        <w:t xml:space="preserve">Ustanovení článku </w:t>
      </w:r>
      <w:r w:rsidR="00BD1C9D">
        <w:fldChar w:fldCharType="begin"/>
      </w:r>
      <w:r w:rsidR="00BD1C9D">
        <w:instrText xml:space="preserve"> REF _Ref127537642 \r \h </w:instrText>
      </w:r>
      <w:r w:rsidR="00BD1C9D">
        <w:fldChar w:fldCharType="separate"/>
      </w:r>
      <w:r w:rsidR="00BD1C9D">
        <w:t>3.6</w:t>
      </w:r>
      <w:r w:rsidR="00BD1C9D">
        <w:fldChar w:fldCharType="end"/>
      </w:r>
      <w:r w:rsidR="00BD1C9D">
        <w:t xml:space="preserve"> této Smlouvy</w:t>
      </w:r>
      <w:r w:rsidRPr="003A21EF">
        <w:t xml:space="preserve"> se uplatní obdobně i v případě zániku smluvního vztahu založeného touto Smlouvou pouze v jeho části, a to vždy ve vztahu k zanikající části, a přiměřeně v případě zániku Objednávky.</w:t>
      </w:r>
      <w:bookmarkEnd w:id="33"/>
    </w:p>
    <w:p w14:paraId="0471FFA8" w14:textId="77777777" w:rsidR="00F469B3" w:rsidRDefault="00F469B3" w:rsidP="00F469B3">
      <w:pPr>
        <w:pStyle w:val="Odstavecseseznamem"/>
        <w:numPr>
          <w:ilvl w:val="0"/>
          <w:numId w:val="0"/>
        </w:numPr>
        <w:tabs>
          <w:tab w:val="left" w:pos="993"/>
        </w:tabs>
        <w:spacing w:after="0" w:line="240" w:lineRule="auto"/>
        <w:ind w:left="567"/>
      </w:pPr>
    </w:p>
    <w:p w14:paraId="226BDF2D" w14:textId="2B44DB36" w:rsidR="00FF425C" w:rsidRDefault="00807CA7" w:rsidP="00FF425C">
      <w:pPr>
        <w:pStyle w:val="Odstavecseseznamem"/>
        <w:numPr>
          <w:ilvl w:val="1"/>
          <w:numId w:val="5"/>
        </w:numPr>
        <w:tabs>
          <w:tab w:val="left" w:pos="993"/>
        </w:tabs>
        <w:spacing w:after="0" w:line="240" w:lineRule="auto"/>
        <w:ind w:left="567" w:hanging="568"/>
      </w:pPr>
      <w:r w:rsidRPr="003A21EF">
        <w:t>Poskytovatel bere na vědomí, že v případě neposkytnutí součinnosti dle</w:t>
      </w:r>
      <w:r>
        <w:t xml:space="preserve"> výše uvedených </w:t>
      </w:r>
      <w:r w:rsidRPr="003A21EF">
        <w:t xml:space="preserve">článků </w:t>
      </w:r>
      <w:r>
        <w:t>Smlouvy</w:t>
      </w:r>
      <w:r w:rsidRPr="003A21EF">
        <w:t xml:space="preserve"> </w:t>
      </w:r>
      <w:r w:rsidRPr="003A21EF">
        <w:rPr>
          <w:rFonts w:asciiTheme="majorHAnsi" w:hAnsiTheme="majorHAnsi"/>
        </w:rPr>
        <w:t>může</w:t>
      </w:r>
      <w:r w:rsidRPr="003A21EF">
        <w:t xml:space="preserve"> Objednateli vzniknout újma z důvodu nemožnosti nebo ztížené možnosti předat poskytování Plnění novému poskytovateli či poskytovat je sám.</w:t>
      </w:r>
    </w:p>
    <w:p w14:paraId="267599CC" w14:textId="77777777" w:rsidR="00FF425C" w:rsidRDefault="00FF425C" w:rsidP="00FF425C">
      <w:pPr>
        <w:pStyle w:val="Odstavecseseznamem"/>
        <w:numPr>
          <w:ilvl w:val="0"/>
          <w:numId w:val="0"/>
        </w:numPr>
        <w:spacing w:after="0" w:line="240" w:lineRule="auto"/>
        <w:ind w:left="792"/>
      </w:pPr>
    </w:p>
    <w:p w14:paraId="02A47FB3" w14:textId="270B2449" w:rsidR="002A3D22" w:rsidRDefault="002A3D22" w:rsidP="002A3D22">
      <w:pPr>
        <w:pStyle w:val="Odstavecseseznamem"/>
        <w:numPr>
          <w:ilvl w:val="1"/>
          <w:numId w:val="5"/>
        </w:numPr>
        <w:ind w:left="567" w:hanging="567"/>
      </w:pPr>
      <w:r w:rsidRPr="002A3D22">
        <w:t xml:space="preserve">Poskytovatel </w:t>
      </w:r>
      <w:r>
        <w:t xml:space="preserve">je </w:t>
      </w:r>
      <w:r w:rsidRPr="002A3D22">
        <w:t xml:space="preserve">povinen realizovat </w:t>
      </w:r>
      <w:r w:rsidR="004B11ED">
        <w:t xml:space="preserve">veškeré </w:t>
      </w:r>
      <w:r>
        <w:t>s</w:t>
      </w:r>
      <w:r w:rsidRPr="002A3D22">
        <w:t xml:space="preserve">lužby </w:t>
      </w:r>
      <w:r>
        <w:t>dle této Smlouvy</w:t>
      </w:r>
      <w:r w:rsidRPr="002A3D22">
        <w:t xml:space="preserve"> v takovém složení Realizačního týmu, které na základě poctivé a dobré víry Poskytovatele co nejlépe napomůže řádnému, včasnému a co nejefektivnějšímu a nejkvalitnějšímu poskytnutí daných </w:t>
      </w:r>
      <w:r>
        <w:t>s</w:t>
      </w:r>
      <w:r w:rsidRPr="002A3D22">
        <w:t xml:space="preserve">lužeb Objednateli, přičemž bližší požadavky Objednatele na členy </w:t>
      </w:r>
      <w:r>
        <w:t>R</w:t>
      </w:r>
      <w:r w:rsidRPr="002A3D22">
        <w:t>ealizačního týmu jsou uvedeny v interních předpisech Objednatele, a to ve směrnicích SM101 a SM102</w:t>
      </w:r>
      <w:r>
        <w:t>.</w:t>
      </w:r>
    </w:p>
    <w:p w14:paraId="1499D58E" w14:textId="479538A3" w:rsidR="00FF425C" w:rsidRPr="00FF425C" w:rsidRDefault="00FF425C" w:rsidP="00FF425C">
      <w:pPr>
        <w:pStyle w:val="Odstavecseseznamem"/>
        <w:numPr>
          <w:ilvl w:val="1"/>
          <w:numId w:val="5"/>
        </w:numPr>
        <w:spacing w:after="0"/>
        <w:ind w:left="567" w:hanging="567"/>
      </w:pPr>
      <w:r>
        <w:t>Poskytovatel</w:t>
      </w:r>
      <w:r w:rsidRPr="00FF425C">
        <w:t xml:space="preserve"> je povinen mít po dobu trvání této </w:t>
      </w:r>
      <w:r w:rsidRPr="00482BC8">
        <w:t xml:space="preserve">Smlouvy a následně ještě šest (6) měsíců po zániku této Smlouvy sjednáno odpovídající pojištění pro případ způsobení škody či jiné újmy Objednateli či třetím osobám v souvislosti s poskytováním </w:t>
      </w:r>
      <w:r w:rsidR="004B11ED" w:rsidRPr="00482BC8">
        <w:t xml:space="preserve">veškerých </w:t>
      </w:r>
      <w:r w:rsidRPr="00482BC8">
        <w:t>služeb dle této Smlouvy, s pojistným plněním ve výši minimálně 500.000.000,- Kč na jednu pojistnou událost. Spoluúčast Poskytovatele z jedné pojistné události nesmí být vyšší než 5 % z pojistného plnění a podmínky pojištění nesmí být horší než obvyklé podmínky tohoto druhu pojištění poskytované osobám poskytujícím předmětné činnosti v Evropské unii. Poskytovatel není oprávněn snížit výši pojistného krytí nebo podstatným způsobem změnit podmínky pojistné smlouvy dle tohoto článku bez předchozí</w:t>
      </w:r>
      <w:r w:rsidRPr="00FF425C">
        <w:t xml:space="preserve">ho písemného souhlasu Objednatele. </w:t>
      </w:r>
      <w:r>
        <w:t>Poskytovatel</w:t>
      </w:r>
      <w:r w:rsidRPr="00FF425C">
        <w:t xml:space="preserve"> je povinen na výzvu Objednatele nejpozději do dvou pracovních dnů prokázat, že má pojistnou smlouvu podle tohoto článku Smlouvy řádně uzavřenou, má</w:t>
      </w:r>
      <w:r>
        <w:t> </w:t>
      </w:r>
      <w:r w:rsidRPr="00FF425C">
        <w:t xml:space="preserve">uhrazené pojistné, a že pojištění je v platnosti. Jestliže </w:t>
      </w:r>
      <w:r>
        <w:t>Poskytovatel</w:t>
      </w:r>
      <w:r w:rsidRPr="00FF425C">
        <w:t xml:space="preserve"> nesplní některou z povinností dle tohoto článku Smlouvy, je Objednatel oprávněn sjednat odpovídající pojištění, platit jakékoli pojistné, které je přiměřené pro takové účely, přičemž o výši nákladů na zřízení takového pojištění by byla snížena sjednaná cena služeb dle čl. </w:t>
      </w:r>
      <w:r>
        <w:fldChar w:fldCharType="begin"/>
      </w:r>
      <w:r>
        <w:instrText xml:space="preserve"> REF _Ref127299227 \r \h </w:instrText>
      </w:r>
      <w:r>
        <w:fldChar w:fldCharType="separate"/>
      </w:r>
      <w:r>
        <w:t>7.2</w:t>
      </w:r>
      <w:r>
        <w:fldChar w:fldCharType="end"/>
      </w:r>
      <w:r>
        <w:t xml:space="preserve"> </w:t>
      </w:r>
      <w:r w:rsidRPr="00FF425C">
        <w:t>této Smlouvy.</w:t>
      </w:r>
    </w:p>
    <w:p w14:paraId="55A52D1D" w14:textId="7B9EC61F" w:rsidR="00F469B3" w:rsidRDefault="00F469B3" w:rsidP="00FC4CDA">
      <w:pPr>
        <w:pStyle w:val="Nadpis4"/>
        <w:numPr>
          <w:ilvl w:val="0"/>
          <w:numId w:val="0"/>
        </w:numPr>
        <w:ind w:left="567"/>
        <w:rPr>
          <w:rFonts w:eastAsiaTheme="minorHAnsi"/>
        </w:rPr>
      </w:pPr>
      <w:bookmarkStart w:id="34" w:name="_Ref43884422"/>
    </w:p>
    <w:p w14:paraId="15239783" w14:textId="77777777" w:rsidR="00FC4CDA" w:rsidRPr="00FC4CDA" w:rsidRDefault="00FC4CDA" w:rsidP="00FC4CDA"/>
    <w:p w14:paraId="2692DDFD" w14:textId="69C14093" w:rsidR="00807CA7" w:rsidRPr="003A21EF" w:rsidRDefault="00807CA7" w:rsidP="00FC4CDA">
      <w:pPr>
        <w:pStyle w:val="Nadpis4"/>
      </w:pPr>
      <w:bookmarkStart w:id="35" w:name="_Ref127533835"/>
      <w:r w:rsidRPr="003A21EF">
        <w:t xml:space="preserve">Poskytnutí </w:t>
      </w:r>
      <w:r w:rsidR="00BD1C9D">
        <w:t>S</w:t>
      </w:r>
      <w:r w:rsidRPr="003A21EF">
        <w:t>oučinnosti při ukončení Smlouvy</w:t>
      </w:r>
      <w:bookmarkEnd w:id="34"/>
      <w:bookmarkEnd w:id="35"/>
    </w:p>
    <w:p w14:paraId="435C0047" w14:textId="77777777" w:rsidR="00F469B3" w:rsidRDefault="00F469B3" w:rsidP="00F469B3">
      <w:pPr>
        <w:pStyle w:val="Odstavecseseznamem"/>
        <w:numPr>
          <w:ilvl w:val="0"/>
          <w:numId w:val="0"/>
        </w:numPr>
        <w:spacing w:after="0" w:line="240" w:lineRule="auto"/>
        <w:ind w:left="426"/>
      </w:pPr>
      <w:bookmarkStart w:id="36" w:name="_Ref43884455"/>
      <w:bookmarkStart w:id="37" w:name="_Ref49431182"/>
    </w:p>
    <w:p w14:paraId="6B5AF4C5" w14:textId="203E08F6" w:rsidR="00807CA7" w:rsidRDefault="00807CA7" w:rsidP="0007150F">
      <w:pPr>
        <w:pStyle w:val="Odstavecseseznamem"/>
        <w:numPr>
          <w:ilvl w:val="1"/>
          <w:numId w:val="5"/>
        </w:numPr>
        <w:spacing w:after="0" w:line="240" w:lineRule="auto"/>
        <w:ind w:left="567" w:hanging="567"/>
      </w:pPr>
      <w:r w:rsidRPr="007A6E02">
        <w:t>Poskytovatel se zavazuje dle pokynů Objednatele v období tří (3) měsíců po zániku smluvního vztahu založeného touto Smlouvou (z jakéhokoliv důvodu) provádět činnosti spočívající v:</w:t>
      </w:r>
    </w:p>
    <w:p w14:paraId="06EA7F84" w14:textId="77777777" w:rsidR="00C226A0" w:rsidRPr="007A6E02" w:rsidRDefault="00C226A0" w:rsidP="00C226A0">
      <w:pPr>
        <w:pStyle w:val="Odstavecseseznamem"/>
        <w:numPr>
          <w:ilvl w:val="0"/>
          <w:numId w:val="0"/>
        </w:numPr>
        <w:spacing w:after="0" w:line="240" w:lineRule="auto"/>
        <w:ind w:left="567"/>
      </w:pPr>
    </w:p>
    <w:bookmarkEnd w:id="36"/>
    <w:bookmarkEnd w:id="37"/>
    <w:p w14:paraId="1B6D1CCF" w14:textId="29C9DE13" w:rsidR="00807CA7" w:rsidRDefault="00807CA7" w:rsidP="00807CA7">
      <w:pPr>
        <w:pStyle w:val="Odstavecseseznamem"/>
        <w:numPr>
          <w:ilvl w:val="0"/>
          <w:numId w:val="8"/>
        </w:numPr>
        <w:spacing w:after="0" w:line="240" w:lineRule="auto"/>
      </w:pPr>
      <w:r>
        <w:t xml:space="preserve">přípravě a předání Software novému poskytovateli </w:t>
      </w:r>
      <w:r w:rsidR="00BD1C9D">
        <w:t>Plnění</w:t>
      </w:r>
      <w:r>
        <w:t>,</w:t>
      </w:r>
    </w:p>
    <w:p w14:paraId="43F6F2C3" w14:textId="201FF4DB" w:rsidR="00807CA7" w:rsidRDefault="00807CA7" w:rsidP="00807CA7">
      <w:pPr>
        <w:pStyle w:val="Odstavecseseznamem"/>
        <w:numPr>
          <w:ilvl w:val="0"/>
          <w:numId w:val="8"/>
        </w:numPr>
        <w:spacing w:after="0" w:line="240" w:lineRule="auto"/>
      </w:pPr>
      <w:r>
        <w:t>poskytování veškeré potřebné součinnosti, dokumentace a informací a účastnit se</w:t>
      </w:r>
      <w:r w:rsidR="00BD1C9D">
        <w:t> </w:t>
      </w:r>
      <w:r>
        <w:t>jednání s Objednatelem a třetími osobami, a to dle pokynů Objednatele,</w:t>
      </w:r>
    </w:p>
    <w:p w14:paraId="19E6186E" w14:textId="77777777" w:rsidR="00BD1C9D" w:rsidRDefault="00BD1C9D" w:rsidP="00807CA7">
      <w:pPr>
        <w:spacing w:after="0" w:line="240" w:lineRule="auto"/>
        <w:ind w:firstLine="567"/>
        <w:jc w:val="both"/>
      </w:pPr>
    </w:p>
    <w:p w14:paraId="73CBFA34" w14:textId="2B4404A9" w:rsidR="00807CA7" w:rsidRPr="003A21EF" w:rsidRDefault="00807CA7" w:rsidP="00807CA7">
      <w:pPr>
        <w:spacing w:after="0" w:line="240" w:lineRule="auto"/>
        <w:ind w:firstLine="567"/>
        <w:jc w:val="both"/>
      </w:pPr>
      <w:r w:rsidRPr="003A21EF">
        <w:t>(dále jen „</w:t>
      </w:r>
      <w:r w:rsidRPr="003A21EF">
        <w:rPr>
          <w:b/>
          <w:bCs/>
        </w:rPr>
        <w:t>Součinnost při ukončení</w:t>
      </w:r>
      <w:r w:rsidRPr="003A21EF">
        <w:t>“)</w:t>
      </w:r>
    </w:p>
    <w:p w14:paraId="78168B6D" w14:textId="77777777" w:rsidR="00C226A0" w:rsidRDefault="00C226A0" w:rsidP="00F469B3">
      <w:pPr>
        <w:pStyle w:val="Odstavecseseznamem"/>
        <w:numPr>
          <w:ilvl w:val="0"/>
          <w:numId w:val="0"/>
        </w:numPr>
        <w:autoSpaceDE w:val="0"/>
        <w:autoSpaceDN w:val="0"/>
        <w:adjustRightInd w:val="0"/>
        <w:spacing w:after="0" w:line="240" w:lineRule="auto"/>
        <w:ind w:left="792"/>
        <w:contextualSpacing/>
        <w:rPr>
          <w:rFonts w:cs="Verdana"/>
          <w:color w:val="000000"/>
        </w:rPr>
      </w:pPr>
      <w:bookmarkStart w:id="38" w:name="_Ref43236639"/>
      <w:bookmarkStart w:id="39" w:name="_Ref516561335"/>
    </w:p>
    <w:p w14:paraId="734A9526" w14:textId="1D5B78B9" w:rsidR="00807CA7" w:rsidRDefault="00807CA7" w:rsidP="00F469B3">
      <w:pPr>
        <w:pStyle w:val="Odstavecseseznamem"/>
        <w:numPr>
          <w:ilvl w:val="1"/>
          <w:numId w:val="5"/>
        </w:numPr>
        <w:autoSpaceDE w:val="0"/>
        <w:autoSpaceDN w:val="0"/>
        <w:adjustRightInd w:val="0"/>
        <w:spacing w:after="0" w:line="240" w:lineRule="auto"/>
        <w:ind w:left="567" w:hanging="567"/>
        <w:contextualSpacing/>
        <w:rPr>
          <w:rFonts w:cs="Verdana"/>
          <w:color w:val="000000"/>
        </w:rPr>
      </w:pPr>
      <w:r>
        <w:rPr>
          <w:rFonts w:cs="Verdana"/>
          <w:color w:val="000000"/>
        </w:rPr>
        <w:t xml:space="preserve">Tato Součinnost při ukončení je Poskytovatelem poskytována v rámci </w:t>
      </w:r>
      <w:r w:rsidR="00BD1C9D">
        <w:rPr>
          <w:rFonts w:cs="Verdana"/>
          <w:color w:val="000000"/>
        </w:rPr>
        <w:t>P</w:t>
      </w:r>
      <w:r>
        <w:rPr>
          <w:rFonts w:cs="Verdana"/>
          <w:color w:val="000000"/>
        </w:rPr>
        <w:t>aušálních služeb</w:t>
      </w:r>
      <w:r w:rsidR="00BD1C9D">
        <w:rPr>
          <w:rFonts w:cs="Verdana"/>
          <w:color w:val="000000"/>
        </w:rPr>
        <w:t xml:space="preserve"> a je zahrnuta v ceně těchto služeb</w:t>
      </w:r>
      <w:r>
        <w:rPr>
          <w:rFonts w:cs="Verdana"/>
          <w:color w:val="000000"/>
        </w:rPr>
        <w:t>.</w:t>
      </w:r>
    </w:p>
    <w:p w14:paraId="0F48C12D" w14:textId="77777777" w:rsidR="00807CA7" w:rsidRDefault="00807CA7" w:rsidP="00F469B3">
      <w:pPr>
        <w:pStyle w:val="Odstavecseseznamem"/>
        <w:numPr>
          <w:ilvl w:val="0"/>
          <w:numId w:val="0"/>
        </w:numPr>
        <w:autoSpaceDE w:val="0"/>
        <w:autoSpaceDN w:val="0"/>
        <w:adjustRightInd w:val="0"/>
        <w:spacing w:after="0" w:line="240" w:lineRule="auto"/>
        <w:ind w:left="567" w:hanging="567"/>
        <w:contextualSpacing/>
        <w:rPr>
          <w:rFonts w:cs="Verdana"/>
          <w:color w:val="000000"/>
        </w:rPr>
      </w:pPr>
    </w:p>
    <w:p w14:paraId="7527A440" w14:textId="4CA474BE" w:rsidR="00807CA7" w:rsidRDefault="00807CA7" w:rsidP="00F469B3">
      <w:pPr>
        <w:pStyle w:val="Odstavecseseznamem"/>
        <w:numPr>
          <w:ilvl w:val="1"/>
          <w:numId w:val="5"/>
        </w:numPr>
        <w:autoSpaceDE w:val="0"/>
        <w:autoSpaceDN w:val="0"/>
        <w:adjustRightInd w:val="0"/>
        <w:spacing w:after="0" w:line="240" w:lineRule="auto"/>
        <w:ind w:left="567" w:hanging="567"/>
        <w:contextualSpacing/>
        <w:rPr>
          <w:rFonts w:cs="Verdana"/>
          <w:color w:val="000000"/>
        </w:rPr>
      </w:pPr>
      <w:r>
        <w:rPr>
          <w:rFonts w:cs="Verdana"/>
          <w:color w:val="000000"/>
        </w:rPr>
        <w:t xml:space="preserve">Poskytovatel se zavazuje součinnost dle tohoto článku poskytovat s odbornou péčí, zodpovědně a do doby úplného převzetí </w:t>
      </w:r>
      <w:r w:rsidR="00BD1C9D">
        <w:rPr>
          <w:rFonts w:cs="Verdana"/>
          <w:color w:val="000000"/>
        </w:rPr>
        <w:t>poskytování Plnění</w:t>
      </w:r>
      <w:r>
        <w:rPr>
          <w:rFonts w:cs="Verdana"/>
          <w:color w:val="000000"/>
        </w:rPr>
        <w:t xml:space="preserve"> novým poskytovatelem, nejdéle však do uplynutí sjednané doby poskytování Součinnosti při ukončení.</w:t>
      </w:r>
    </w:p>
    <w:p w14:paraId="0CD52157" w14:textId="77777777" w:rsidR="00807CA7" w:rsidRPr="007A6E02" w:rsidRDefault="00807CA7" w:rsidP="00F469B3">
      <w:pPr>
        <w:pStyle w:val="Odstavecseseznamem"/>
        <w:numPr>
          <w:ilvl w:val="0"/>
          <w:numId w:val="0"/>
        </w:numPr>
        <w:spacing w:after="0" w:line="240" w:lineRule="auto"/>
        <w:ind w:left="1352"/>
        <w:rPr>
          <w:rFonts w:cs="Verdana"/>
          <w:color w:val="000000"/>
        </w:rPr>
      </w:pPr>
    </w:p>
    <w:p w14:paraId="676CC445" w14:textId="77777777" w:rsidR="00807CA7" w:rsidRDefault="00807CA7" w:rsidP="00F469B3">
      <w:pPr>
        <w:pStyle w:val="Odstavecseseznamem"/>
        <w:numPr>
          <w:ilvl w:val="1"/>
          <w:numId w:val="5"/>
        </w:numPr>
        <w:autoSpaceDE w:val="0"/>
        <w:autoSpaceDN w:val="0"/>
        <w:adjustRightInd w:val="0"/>
        <w:spacing w:after="0" w:line="240" w:lineRule="auto"/>
        <w:ind w:left="567" w:hanging="567"/>
        <w:contextualSpacing/>
        <w:rPr>
          <w:rFonts w:cs="Verdana"/>
          <w:color w:val="000000"/>
        </w:rPr>
      </w:pPr>
      <w:r>
        <w:rPr>
          <w:rFonts w:cs="Verdana"/>
          <w:color w:val="000000"/>
        </w:rPr>
        <w:t>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w:t>
      </w:r>
    </w:p>
    <w:p w14:paraId="52B277B6" w14:textId="77777777" w:rsidR="00807CA7" w:rsidRPr="007A6E02" w:rsidRDefault="00807CA7" w:rsidP="00807CA7">
      <w:pPr>
        <w:autoSpaceDE w:val="0"/>
        <w:autoSpaceDN w:val="0"/>
        <w:adjustRightInd w:val="0"/>
        <w:spacing w:after="0" w:line="240" w:lineRule="auto"/>
        <w:ind w:left="360"/>
        <w:contextualSpacing/>
        <w:rPr>
          <w:rFonts w:cs="Verdana"/>
          <w:color w:val="000000"/>
        </w:rPr>
      </w:pPr>
    </w:p>
    <w:p w14:paraId="23A7697F" w14:textId="3C724FAF" w:rsidR="00807CA7" w:rsidRDefault="00807CA7" w:rsidP="0007150F">
      <w:pPr>
        <w:pStyle w:val="Odstavecseseznamem"/>
        <w:numPr>
          <w:ilvl w:val="1"/>
          <w:numId w:val="5"/>
        </w:numPr>
        <w:autoSpaceDE w:val="0"/>
        <w:autoSpaceDN w:val="0"/>
        <w:adjustRightInd w:val="0"/>
        <w:spacing w:after="0" w:line="240" w:lineRule="auto"/>
        <w:ind w:left="567" w:hanging="567"/>
        <w:contextualSpacing/>
        <w:rPr>
          <w:rFonts w:cs="Verdana"/>
          <w:color w:val="000000"/>
        </w:rPr>
      </w:pPr>
      <w:r>
        <w:rPr>
          <w:rFonts w:cs="Verdana"/>
          <w:color w:val="000000"/>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00BD1C9D">
        <w:rPr>
          <w:rFonts w:cs="Verdana"/>
          <w:color w:val="000000"/>
        </w:rPr>
        <w:t xml:space="preserve">dále jen </w:t>
      </w:r>
      <w:r w:rsidRPr="00BD1C9D">
        <w:rPr>
          <w:rFonts w:cs="Verdana"/>
          <w:b/>
          <w:bCs/>
          <w:color w:val="000000"/>
        </w:rPr>
        <w:t>„Plán ukončení“</w:t>
      </w:r>
      <w:r>
        <w:rPr>
          <w:rFonts w:cs="Verdana"/>
          <w:color w:val="000000"/>
        </w:rPr>
        <w:t>), a poskytnout plnění nezbytná k realizaci tohoto Plánu ukončení za</w:t>
      </w:r>
      <w:r w:rsidR="00BD1C9D">
        <w:rPr>
          <w:rFonts w:cs="Verdana"/>
          <w:color w:val="000000"/>
        </w:rPr>
        <w:t> </w:t>
      </w:r>
      <w:r>
        <w:rPr>
          <w:rFonts w:cs="Verdana"/>
          <w:color w:val="000000"/>
        </w:rPr>
        <w:t>přiměřeného použití vhodných ustanovení této Smlouvy. S</w:t>
      </w:r>
      <w:r w:rsidR="00BD1C9D">
        <w:rPr>
          <w:rFonts w:cs="Verdana"/>
          <w:color w:val="000000"/>
        </w:rPr>
        <w:t>mluvní s</w:t>
      </w:r>
      <w:r>
        <w:rPr>
          <w:rFonts w:cs="Verdana"/>
          <w:color w:val="000000"/>
        </w:rPr>
        <w:t>trany se dohodly, že</w:t>
      </w:r>
      <w:r w:rsidR="00BD1C9D">
        <w:rPr>
          <w:rFonts w:cs="Verdana"/>
          <w:color w:val="000000"/>
        </w:rPr>
        <w:t> </w:t>
      </w:r>
      <w:r>
        <w:rPr>
          <w:rFonts w:cs="Verdana"/>
          <w:color w:val="000000"/>
        </w:rPr>
        <w:t>v případě sporu o jakékoli technické otázce, která se týká Plánu ukončení, může být Objednatelem určen soudní znalec pro posouzení sporné otázky a S</w:t>
      </w:r>
      <w:r w:rsidR="00BD1C9D">
        <w:rPr>
          <w:rFonts w:cs="Verdana"/>
          <w:color w:val="000000"/>
        </w:rPr>
        <w:t>mluvní s</w:t>
      </w:r>
      <w:r>
        <w:rPr>
          <w:rFonts w:cs="Verdana"/>
          <w:color w:val="000000"/>
        </w:rPr>
        <w:t>trany se</w:t>
      </w:r>
      <w:r w:rsidR="00BD1C9D">
        <w:rPr>
          <w:rFonts w:cs="Verdana"/>
          <w:color w:val="000000"/>
        </w:rPr>
        <w:t> </w:t>
      </w:r>
      <w:r>
        <w:rPr>
          <w:rFonts w:cs="Verdana"/>
          <w:color w:val="000000"/>
        </w:rPr>
        <w:t>budou takovým posouzením soudního znalce řídit.</w:t>
      </w:r>
    </w:p>
    <w:p w14:paraId="6886E196" w14:textId="77777777" w:rsidR="00807CA7" w:rsidRPr="007A6E02" w:rsidRDefault="00807CA7" w:rsidP="00F469B3">
      <w:pPr>
        <w:pStyle w:val="Odstavecseseznamem"/>
        <w:numPr>
          <w:ilvl w:val="0"/>
          <w:numId w:val="0"/>
        </w:numPr>
        <w:spacing w:after="0" w:line="240" w:lineRule="auto"/>
        <w:ind w:left="1352"/>
        <w:rPr>
          <w:rFonts w:cs="Verdana"/>
          <w:color w:val="000000"/>
        </w:rPr>
      </w:pPr>
    </w:p>
    <w:p w14:paraId="19891707" w14:textId="474E0E87" w:rsidR="00807CA7" w:rsidRPr="00482BC8" w:rsidRDefault="00807CA7" w:rsidP="00807CA7">
      <w:pPr>
        <w:pStyle w:val="Odstavecseseznamem"/>
        <w:numPr>
          <w:ilvl w:val="1"/>
          <w:numId w:val="5"/>
        </w:numPr>
        <w:tabs>
          <w:tab w:val="left" w:pos="993"/>
        </w:tabs>
        <w:spacing w:after="0" w:line="240" w:lineRule="auto"/>
        <w:ind w:left="567" w:hanging="568"/>
        <w:rPr>
          <w:rFonts w:asciiTheme="majorHAnsi" w:hAnsiTheme="majorHAnsi"/>
        </w:rPr>
      </w:pPr>
      <w:bookmarkStart w:id="40" w:name="_Ref50765310"/>
      <w:bookmarkEnd w:id="38"/>
      <w:r w:rsidRPr="007A6E02">
        <w:rPr>
          <w:rFonts w:cs="Verdana"/>
          <w:color w:val="000000"/>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Pr="00482BC8">
        <w:rPr>
          <w:rFonts w:cs="Verdana"/>
          <w:color w:val="000000"/>
        </w:rPr>
        <w:t xml:space="preserve">Strany se dohodly, že cena za vypracování Plánu ukončení je součástí </w:t>
      </w:r>
      <w:r w:rsidR="00BD1C9D" w:rsidRPr="00482BC8">
        <w:rPr>
          <w:rFonts w:cs="Verdana"/>
          <w:color w:val="000000"/>
        </w:rPr>
        <w:t>c</w:t>
      </w:r>
      <w:r w:rsidRPr="00482BC8">
        <w:rPr>
          <w:rFonts w:cs="Verdana"/>
          <w:color w:val="000000"/>
        </w:rPr>
        <w:t xml:space="preserve">eny za </w:t>
      </w:r>
      <w:r w:rsidR="00BD1C9D" w:rsidRPr="00482BC8">
        <w:rPr>
          <w:rFonts w:cs="Verdana"/>
          <w:color w:val="000000"/>
        </w:rPr>
        <w:t>P</w:t>
      </w:r>
      <w:r w:rsidRPr="00482BC8">
        <w:rPr>
          <w:rFonts w:cs="Verdana"/>
          <w:color w:val="000000"/>
        </w:rPr>
        <w:t>aušální služby.</w:t>
      </w:r>
      <w:r w:rsidRPr="00482BC8">
        <w:rPr>
          <w:rFonts w:asciiTheme="majorHAnsi" w:hAnsiTheme="majorHAnsi"/>
        </w:rPr>
        <w:t xml:space="preserve"> </w:t>
      </w:r>
    </w:p>
    <w:bookmarkEnd w:id="39"/>
    <w:bookmarkEnd w:id="40"/>
    <w:p w14:paraId="110A1216" w14:textId="77777777" w:rsidR="00F469B3" w:rsidRPr="00482BC8" w:rsidRDefault="00F469B3" w:rsidP="00F469B3">
      <w:pPr>
        <w:pStyle w:val="Odstavecseseznamem"/>
        <w:numPr>
          <w:ilvl w:val="0"/>
          <w:numId w:val="0"/>
        </w:numPr>
        <w:tabs>
          <w:tab w:val="left" w:pos="993"/>
        </w:tabs>
        <w:spacing w:after="0" w:line="240" w:lineRule="auto"/>
        <w:ind w:left="567"/>
        <w:rPr>
          <w:rFonts w:asciiTheme="majorHAnsi" w:hAnsiTheme="majorHAnsi"/>
        </w:rPr>
      </w:pPr>
    </w:p>
    <w:p w14:paraId="3B4531B9" w14:textId="2C9FD03D" w:rsidR="00807CA7" w:rsidRPr="00482BC8" w:rsidRDefault="00807CA7" w:rsidP="00807CA7">
      <w:pPr>
        <w:pStyle w:val="Odstavecseseznamem"/>
        <w:numPr>
          <w:ilvl w:val="1"/>
          <w:numId w:val="5"/>
        </w:numPr>
        <w:tabs>
          <w:tab w:val="left" w:pos="993"/>
        </w:tabs>
        <w:spacing w:after="0" w:line="240" w:lineRule="auto"/>
        <w:ind w:left="567" w:hanging="568"/>
        <w:rPr>
          <w:rFonts w:asciiTheme="majorHAnsi" w:hAnsiTheme="majorHAnsi"/>
        </w:rPr>
      </w:pPr>
      <w:r w:rsidRPr="00482BC8">
        <w:rPr>
          <w:rFonts w:asciiTheme="majorHAnsi" w:hAnsiTheme="majorHAnsi"/>
        </w:rPr>
        <w:t>V případě, že po zániku smluvního vztahu založeného touto Smlouvou bude novým poskytovatelem opět Poskytovatel, nebude Součinnost při ukončení realizována vyjma povinnosti Poskytovatele vypracovat Plán ukončení.</w:t>
      </w:r>
    </w:p>
    <w:p w14:paraId="11A967DA" w14:textId="77777777" w:rsidR="00F469B3" w:rsidRPr="00482BC8" w:rsidRDefault="00F469B3" w:rsidP="00F469B3">
      <w:pPr>
        <w:pStyle w:val="Odstavecseseznamem"/>
        <w:numPr>
          <w:ilvl w:val="0"/>
          <w:numId w:val="0"/>
        </w:numPr>
        <w:tabs>
          <w:tab w:val="left" w:pos="993"/>
        </w:tabs>
        <w:spacing w:after="0" w:line="240" w:lineRule="auto"/>
        <w:ind w:left="567"/>
        <w:rPr>
          <w:rFonts w:asciiTheme="majorHAnsi" w:hAnsiTheme="majorHAnsi"/>
        </w:rPr>
      </w:pPr>
    </w:p>
    <w:p w14:paraId="6891594D" w14:textId="5C38E972" w:rsidR="00807CA7" w:rsidRPr="00482BC8" w:rsidRDefault="00807CA7" w:rsidP="00807CA7">
      <w:pPr>
        <w:pStyle w:val="Odstavecseseznamem"/>
        <w:numPr>
          <w:ilvl w:val="1"/>
          <w:numId w:val="5"/>
        </w:numPr>
        <w:tabs>
          <w:tab w:val="left" w:pos="993"/>
        </w:tabs>
        <w:spacing w:after="0" w:line="240" w:lineRule="auto"/>
        <w:ind w:left="567" w:hanging="568"/>
        <w:rPr>
          <w:rFonts w:asciiTheme="majorHAnsi" w:hAnsiTheme="majorHAnsi"/>
        </w:rPr>
      </w:pPr>
      <w:r w:rsidRPr="00482BC8">
        <w:rPr>
          <w:rFonts w:asciiTheme="majorHAnsi" w:hAnsiTheme="majorHAnsi" w:cs="Arial"/>
        </w:rPr>
        <w:t xml:space="preserve">Za porušení povinností Poskytovatele dle tohoto článku </w:t>
      </w:r>
      <w:r w:rsidR="00B03DC7" w:rsidRPr="00482BC8">
        <w:rPr>
          <w:rFonts w:asciiTheme="majorHAnsi" w:hAnsiTheme="majorHAnsi" w:cs="Arial"/>
        </w:rPr>
        <w:fldChar w:fldCharType="begin"/>
      </w:r>
      <w:r w:rsidR="00B03DC7" w:rsidRPr="00482BC8">
        <w:rPr>
          <w:rFonts w:asciiTheme="majorHAnsi" w:hAnsiTheme="majorHAnsi" w:cs="Arial"/>
        </w:rPr>
        <w:instrText xml:space="preserve"> REF _Ref127533835 \r \h </w:instrText>
      </w:r>
      <w:r w:rsidR="00DA4515" w:rsidRPr="00482BC8">
        <w:rPr>
          <w:rFonts w:asciiTheme="majorHAnsi" w:hAnsiTheme="majorHAnsi" w:cs="Arial"/>
        </w:rPr>
        <w:instrText xml:space="preserve"> \* MERGEFORMAT </w:instrText>
      </w:r>
      <w:r w:rsidR="00B03DC7" w:rsidRPr="00482BC8">
        <w:rPr>
          <w:rFonts w:asciiTheme="majorHAnsi" w:hAnsiTheme="majorHAnsi" w:cs="Arial"/>
        </w:rPr>
      </w:r>
      <w:r w:rsidR="00B03DC7" w:rsidRPr="00482BC8">
        <w:rPr>
          <w:rFonts w:asciiTheme="majorHAnsi" w:hAnsiTheme="majorHAnsi" w:cs="Arial"/>
        </w:rPr>
        <w:fldChar w:fldCharType="separate"/>
      </w:r>
      <w:r w:rsidR="00482BC8">
        <w:rPr>
          <w:rFonts w:asciiTheme="majorHAnsi" w:hAnsiTheme="majorHAnsi" w:cs="Arial"/>
        </w:rPr>
        <w:t>4</w:t>
      </w:r>
      <w:r w:rsidR="00B03DC7" w:rsidRPr="00482BC8">
        <w:rPr>
          <w:rFonts w:asciiTheme="majorHAnsi" w:hAnsiTheme="majorHAnsi" w:cs="Arial"/>
        </w:rPr>
        <w:fldChar w:fldCharType="end"/>
      </w:r>
      <w:r w:rsidR="0007150F" w:rsidRPr="00482BC8">
        <w:rPr>
          <w:rFonts w:asciiTheme="majorHAnsi" w:hAnsiTheme="majorHAnsi" w:cs="Arial"/>
        </w:rPr>
        <w:t xml:space="preserve"> </w:t>
      </w:r>
      <w:r w:rsidRPr="00482BC8">
        <w:rPr>
          <w:rFonts w:asciiTheme="majorHAnsi" w:hAnsiTheme="majorHAnsi" w:cs="Arial"/>
        </w:rPr>
        <w:t>vzniká Objednateli nárok na</w:t>
      </w:r>
      <w:r w:rsidR="00B03DC7" w:rsidRPr="00482BC8">
        <w:rPr>
          <w:rFonts w:asciiTheme="majorHAnsi" w:hAnsiTheme="majorHAnsi" w:cs="Arial"/>
        </w:rPr>
        <w:t> </w:t>
      </w:r>
      <w:r w:rsidRPr="00482BC8">
        <w:rPr>
          <w:rFonts w:asciiTheme="majorHAnsi" w:hAnsiTheme="majorHAnsi" w:cs="Arial"/>
        </w:rPr>
        <w:t xml:space="preserve">zaplacení smluvní pokuty ve výši </w:t>
      </w:r>
      <w:r w:rsidR="009B38A1" w:rsidRPr="00482BC8">
        <w:rPr>
          <w:rFonts w:asciiTheme="majorHAnsi" w:hAnsiTheme="majorHAnsi" w:cs="Arial"/>
        </w:rPr>
        <w:t>2.000.000,- Kč</w:t>
      </w:r>
      <w:r w:rsidR="00B03DC7" w:rsidRPr="00482BC8">
        <w:rPr>
          <w:rFonts w:asciiTheme="majorHAnsi" w:hAnsiTheme="majorHAnsi" w:cs="Arial"/>
        </w:rPr>
        <w:t xml:space="preserve"> </w:t>
      </w:r>
      <w:r w:rsidRPr="00482BC8">
        <w:rPr>
          <w:rFonts w:asciiTheme="majorHAnsi" w:hAnsiTheme="majorHAnsi" w:cs="Arial"/>
        </w:rPr>
        <w:t xml:space="preserve">za každý </w:t>
      </w:r>
      <w:r w:rsidR="00B03DC7" w:rsidRPr="00482BC8">
        <w:rPr>
          <w:rFonts w:asciiTheme="majorHAnsi" w:hAnsiTheme="majorHAnsi" w:cs="Arial"/>
        </w:rPr>
        <w:t>případ porušení</w:t>
      </w:r>
      <w:r w:rsidRPr="00482BC8">
        <w:rPr>
          <w:rFonts w:asciiTheme="majorHAnsi" w:hAnsiTheme="majorHAnsi" w:cs="Arial"/>
        </w:rPr>
        <w:t xml:space="preserve"> povinnosti</w:t>
      </w:r>
      <w:r w:rsidR="00B03DC7" w:rsidRPr="00482BC8">
        <w:rPr>
          <w:rFonts w:asciiTheme="majorHAnsi" w:hAnsiTheme="majorHAnsi" w:cs="Arial"/>
        </w:rPr>
        <w:t>. Zaplacením této smluvní pokuty není dotčena povinnost Poskytovatele splnit povinnost zajištěnou smluvní pokutou ani právo Objednatele na náhradu újmy v plné výši</w:t>
      </w:r>
      <w:r w:rsidRPr="00482BC8">
        <w:rPr>
          <w:rFonts w:asciiTheme="majorHAnsi" w:hAnsiTheme="majorHAnsi" w:cs="Arial"/>
        </w:rPr>
        <w:t>.</w:t>
      </w:r>
    </w:p>
    <w:p w14:paraId="3BF9127D" w14:textId="57FD5C10" w:rsidR="00F469B3" w:rsidRDefault="00F469B3" w:rsidP="00F469B3">
      <w:pPr>
        <w:pStyle w:val="Odstavecseseznamem"/>
        <w:numPr>
          <w:ilvl w:val="0"/>
          <w:numId w:val="0"/>
        </w:numPr>
        <w:spacing w:after="0" w:line="240" w:lineRule="auto"/>
        <w:ind w:left="1352"/>
      </w:pPr>
    </w:p>
    <w:p w14:paraId="2DC1C8A7" w14:textId="77777777" w:rsidR="00F469B3" w:rsidRPr="003A21EF" w:rsidRDefault="00F469B3" w:rsidP="00F469B3">
      <w:pPr>
        <w:pStyle w:val="Odstavecseseznamem"/>
        <w:numPr>
          <w:ilvl w:val="0"/>
          <w:numId w:val="0"/>
        </w:numPr>
        <w:spacing w:after="0" w:line="240" w:lineRule="auto"/>
        <w:ind w:left="1352"/>
      </w:pPr>
    </w:p>
    <w:p w14:paraId="64149822" w14:textId="34F396E6" w:rsidR="00807CA7" w:rsidRDefault="00807CA7" w:rsidP="00FC4CDA">
      <w:pPr>
        <w:pStyle w:val="Nadpis4"/>
      </w:pPr>
      <w:bookmarkStart w:id="41" w:name="_Ref43385871"/>
      <w:r w:rsidRPr="00B00E1E">
        <w:t>Termíny a místo plnění</w:t>
      </w:r>
      <w:r>
        <w:t xml:space="preserve">, trvání </w:t>
      </w:r>
      <w:r w:rsidR="00B03DC7">
        <w:t>S</w:t>
      </w:r>
      <w:r>
        <w:t>mlouvy</w:t>
      </w:r>
    </w:p>
    <w:bookmarkEnd w:id="41"/>
    <w:p w14:paraId="051D4997" w14:textId="77777777" w:rsidR="00807CA7" w:rsidRPr="00B00E1E" w:rsidRDefault="00807CA7" w:rsidP="00807CA7">
      <w:pPr>
        <w:spacing w:after="0" w:line="240" w:lineRule="auto"/>
        <w:ind w:right="40"/>
        <w:jc w:val="center"/>
        <w:rPr>
          <w:rFonts w:cs="Arial"/>
          <w:b/>
        </w:rPr>
      </w:pPr>
    </w:p>
    <w:p w14:paraId="4F9CD549" w14:textId="28D9AD44" w:rsidR="00807CA7" w:rsidRDefault="00807CA7" w:rsidP="00F469B3">
      <w:pPr>
        <w:pStyle w:val="Odstavecseseznamem"/>
        <w:numPr>
          <w:ilvl w:val="1"/>
          <w:numId w:val="5"/>
        </w:numPr>
        <w:tabs>
          <w:tab w:val="left" w:pos="993"/>
        </w:tabs>
        <w:spacing w:after="0" w:line="240" w:lineRule="auto"/>
        <w:ind w:left="567" w:hanging="567"/>
      </w:pPr>
      <w:bookmarkStart w:id="42" w:name="_Ref127535716"/>
      <w:r>
        <w:t>Poskytovatel je povinen zahájit poskytování služeb dle této Smlouvy ihned po nabytí účinnosti této Smlouvy, a to v termínech dle této Smlouvy, případně v termínech sjednaných v objednávkách Objednatele.</w:t>
      </w:r>
      <w:bookmarkEnd w:id="42"/>
    </w:p>
    <w:p w14:paraId="4EAF2A89" w14:textId="77777777" w:rsidR="00807CA7" w:rsidRDefault="00807CA7" w:rsidP="00F469B3">
      <w:pPr>
        <w:pStyle w:val="Odstavecseseznamem"/>
        <w:numPr>
          <w:ilvl w:val="0"/>
          <w:numId w:val="0"/>
        </w:numPr>
        <w:tabs>
          <w:tab w:val="left" w:pos="993"/>
        </w:tabs>
        <w:spacing w:after="0" w:line="240" w:lineRule="auto"/>
        <w:ind w:left="567" w:hanging="567"/>
      </w:pPr>
    </w:p>
    <w:p w14:paraId="42675A1D" w14:textId="1F744EF1" w:rsidR="00F469B3" w:rsidRDefault="00807CA7" w:rsidP="00F469B3">
      <w:pPr>
        <w:pStyle w:val="Odstavecseseznamem"/>
        <w:numPr>
          <w:ilvl w:val="1"/>
          <w:numId w:val="5"/>
        </w:numPr>
        <w:tabs>
          <w:tab w:val="left" w:pos="993"/>
        </w:tabs>
        <w:spacing w:after="0" w:line="240" w:lineRule="auto"/>
        <w:ind w:left="567" w:hanging="567"/>
      </w:pPr>
      <w:r>
        <w:t>Za místo plnění se považuje sídlo Objednatele, není-li dohodnuto jinak, nebo nevyplývá-li z povahy jednotlivého úkolu, že tento musí být splněn v jiném místě, kdy v takovém případě je místem plnění toto jiné místo.</w:t>
      </w:r>
    </w:p>
    <w:p w14:paraId="00D319E3" w14:textId="77777777" w:rsidR="00F469B3" w:rsidRDefault="00F469B3" w:rsidP="00F469B3">
      <w:pPr>
        <w:pStyle w:val="Odstavecseseznamem"/>
        <w:numPr>
          <w:ilvl w:val="0"/>
          <w:numId w:val="0"/>
        </w:numPr>
        <w:tabs>
          <w:tab w:val="left" w:pos="993"/>
        </w:tabs>
        <w:spacing w:after="0" w:line="240" w:lineRule="auto"/>
        <w:ind w:left="567"/>
      </w:pPr>
    </w:p>
    <w:p w14:paraId="58FDF74F" w14:textId="26EFE817" w:rsidR="00807CA7" w:rsidRDefault="00807CA7" w:rsidP="00F469B3">
      <w:pPr>
        <w:pStyle w:val="Odstavecseseznamem"/>
        <w:numPr>
          <w:ilvl w:val="1"/>
          <w:numId w:val="5"/>
        </w:numPr>
        <w:tabs>
          <w:tab w:val="left" w:pos="993"/>
        </w:tabs>
        <w:spacing w:after="0" w:line="240" w:lineRule="auto"/>
        <w:ind w:left="567" w:hanging="567"/>
      </w:pPr>
      <w:r>
        <w:t>Předmět plnění je poskytnutý včas, jsou-li dílčí plnění poskytnuta v termínech dle této Smlouvy, případně v termínech sjednaných v objednávkách Objednatele. V případě, že</w:t>
      </w:r>
      <w:r w:rsidR="00B03DC7">
        <w:t> </w:t>
      </w:r>
      <w:r>
        <w:t xml:space="preserve">převzetí výstupů služeb </w:t>
      </w:r>
      <w:r w:rsidR="00B03DC7">
        <w:t>Poskytovatele</w:t>
      </w:r>
      <w:r>
        <w:t xml:space="preserve"> předchází </w:t>
      </w:r>
      <w:r w:rsidR="00B03DC7">
        <w:t>A</w:t>
      </w:r>
      <w:r>
        <w:t xml:space="preserve">kceptační řízení, jsou dílčí plnění poskytnuta včas tehdy, jestliže ve stanoveném termínu byla Objednatelem písemně akceptována. Místem předání výstupů </w:t>
      </w:r>
      <w:r w:rsidR="00B03DC7">
        <w:t>Poskytovatele</w:t>
      </w:r>
      <w:r>
        <w:t xml:space="preserve"> je sídlo Objednatele, není-li stanoveno jinak.</w:t>
      </w:r>
    </w:p>
    <w:p w14:paraId="0EA420F4" w14:textId="77777777" w:rsidR="00F469B3" w:rsidRDefault="00F469B3" w:rsidP="00FC4CDA">
      <w:pPr>
        <w:pStyle w:val="Nadpis4"/>
        <w:numPr>
          <w:ilvl w:val="0"/>
          <w:numId w:val="0"/>
        </w:numPr>
        <w:ind w:left="567"/>
      </w:pPr>
    </w:p>
    <w:p w14:paraId="5877AE74" w14:textId="77777777" w:rsidR="00F469B3" w:rsidRDefault="00F469B3" w:rsidP="00FC4CDA">
      <w:pPr>
        <w:pStyle w:val="Nadpis4"/>
        <w:numPr>
          <w:ilvl w:val="0"/>
          <w:numId w:val="0"/>
        </w:numPr>
        <w:ind w:left="567"/>
      </w:pPr>
    </w:p>
    <w:p w14:paraId="2205822B" w14:textId="4990F0EE" w:rsidR="00807CA7" w:rsidRPr="003A21EF" w:rsidRDefault="00807CA7" w:rsidP="00FC4CDA">
      <w:pPr>
        <w:pStyle w:val="Nadpis4"/>
      </w:pPr>
      <w:r w:rsidRPr="003A21EF">
        <w:t>Kontaktní osoby</w:t>
      </w:r>
    </w:p>
    <w:p w14:paraId="21E37BFD" w14:textId="77777777" w:rsidR="00F469B3" w:rsidRDefault="00F469B3" w:rsidP="00F469B3">
      <w:pPr>
        <w:pStyle w:val="Odstavecseseznamem"/>
        <w:numPr>
          <w:ilvl w:val="0"/>
          <w:numId w:val="0"/>
        </w:numPr>
        <w:tabs>
          <w:tab w:val="left" w:pos="993"/>
        </w:tabs>
        <w:spacing w:after="0" w:line="240" w:lineRule="auto"/>
        <w:ind w:left="567"/>
      </w:pPr>
    </w:p>
    <w:p w14:paraId="485F77C0" w14:textId="786FBD76" w:rsidR="00807CA7" w:rsidRDefault="00807CA7" w:rsidP="00807CA7">
      <w:pPr>
        <w:pStyle w:val="Odstavecseseznamem"/>
        <w:numPr>
          <w:ilvl w:val="1"/>
          <w:numId w:val="5"/>
        </w:numPr>
        <w:tabs>
          <w:tab w:val="left" w:pos="993"/>
        </w:tabs>
        <w:spacing w:after="0" w:line="240" w:lineRule="auto"/>
        <w:ind w:left="567" w:hanging="568"/>
      </w:pPr>
      <w:bookmarkStart w:id="43" w:name="_Ref127535766"/>
      <w:r w:rsidRPr="003A21EF">
        <w:t>Kontaktními osobami za účelem plnění této Smlouvy jsou za Poskytovatele [</w:t>
      </w:r>
      <w:r w:rsidRPr="003A21EF">
        <w:rPr>
          <w:i/>
          <w:iCs/>
          <w:highlight w:val="green"/>
        </w:rPr>
        <w:t>DOPLNÍ POSKYTOVATEL: titul, jméno, příjmení a e-mail</w:t>
      </w:r>
      <w:r w:rsidRPr="003A21EF">
        <w:t>].</w:t>
      </w:r>
      <w:bookmarkEnd w:id="43"/>
    </w:p>
    <w:p w14:paraId="71C45C6A" w14:textId="77777777" w:rsidR="0007150F" w:rsidRPr="003A21EF" w:rsidRDefault="0007150F" w:rsidP="0007150F">
      <w:pPr>
        <w:pStyle w:val="Odstavecseseznamem"/>
        <w:numPr>
          <w:ilvl w:val="0"/>
          <w:numId w:val="0"/>
        </w:numPr>
        <w:tabs>
          <w:tab w:val="left" w:pos="993"/>
        </w:tabs>
        <w:spacing w:after="0" w:line="240" w:lineRule="auto"/>
        <w:ind w:left="567"/>
      </w:pPr>
    </w:p>
    <w:p w14:paraId="2E52F8E4" w14:textId="6558AD58" w:rsidR="0007150F" w:rsidRPr="003A21EF" w:rsidRDefault="00807CA7" w:rsidP="0007150F">
      <w:pPr>
        <w:pStyle w:val="Odstavecseseznamem"/>
        <w:numPr>
          <w:ilvl w:val="1"/>
          <w:numId w:val="5"/>
        </w:numPr>
        <w:tabs>
          <w:tab w:val="left" w:pos="993"/>
        </w:tabs>
        <w:spacing w:after="0" w:line="240" w:lineRule="auto"/>
        <w:ind w:left="567" w:hanging="568"/>
      </w:pPr>
      <w:bookmarkStart w:id="44" w:name="_Ref127535813"/>
      <w:r w:rsidRPr="003A21EF">
        <w:lastRenderedPageBreak/>
        <w:t>Kontaktními osobami za účelem plnění této Smlouvy jsou za Objednatele [</w:t>
      </w:r>
      <w:r w:rsidRPr="003A21EF">
        <w:rPr>
          <w:highlight w:val="yellow"/>
        </w:rPr>
        <w:t>DOPLNÍ OBJEDNATEL: titul, jméno, příjmení, služební telefon a služební e-mail]</w:t>
      </w:r>
      <w:r w:rsidRPr="003A21EF">
        <w:t>,</w:t>
      </w:r>
      <w:bookmarkEnd w:id="44"/>
    </w:p>
    <w:p w14:paraId="6EAECC9A" w14:textId="77777777" w:rsidR="0007150F" w:rsidRDefault="0007150F" w:rsidP="0007150F">
      <w:pPr>
        <w:pStyle w:val="Odstavecseseznamem"/>
        <w:numPr>
          <w:ilvl w:val="0"/>
          <w:numId w:val="0"/>
        </w:numPr>
        <w:tabs>
          <w:tab w:val="left" w:pos="993"/>
        </w:tabs>
        <w:spacing w:after="0" w:line="240" w:lineRule="auto"/>
        <w:ind w:left="567"/>
      </w:pPr>
    </w:p>
    <w:p w14:paraId="3B10C288" w14:textId="3295FAC9" w:rsidR="00807CA7" w:rsidRPr="003A21EF" w:rsidRDefault="00807CA7" w:rsidP="00807CA7">
      <w:pPr>
        <w:pStyle w:val="Odstavecseseznamem"/>
        <w:numPr>
          <w:ilvl w:val="1"/>
          <w:numId w:val="5"/>
        </w:numPr>
        <w:tabs>
          <w:tab w:val="left" w:pos="993"/>
        </w:tabs>
        <w:spacing w:after="0" w:line="240" w:lineRule="auto"/>
        <w:ind w:left="567" w:hanging="568"/>
      </w:pPr>
      <w:r w:rsidRPr="003A21EF">
        <w:t xml:space="preserve">Kontaktní osobou Objednatele pro oblast kybernetické bezpečnosti je </w:t>
      </w:r>
      <w:r w:rsidR="005C7DA3">
        <w:t xml:space="preserve">osoba na pracovní pozici </w:t>
      </w:r>
      <w:r w:rsidR="005C7DA3" w:rsidRPr="005C7DA3">
        <w:t>Náměstek pro kybernetickou bezpečnost</w:t>
      </w:r>
      <w:r w:rsidRPr="003A21EF">
        <w:t>.</w:t>
      </w:r>
    </w:p>
    <w:p w14:paraId="18ECB2DD" w14:textId="77777777" w:rsidR="00F469B3" w:rsidRDefault="00F469B3" w:rsidP="00FC4CDA">
      <w:pPr>
        <w:pStyle w:val="Nadpis4"/>
        <w:numPr>
          <w:ilvl w:val="0"/>
          <w:numId w:val="0"/>
        </w:numPr>
        <w:ind w:left="567"/>
      </w:pPr>
    </w:p>
    <w:p w14:paraId="66B7F4C8" w14:textId="77777777" w:rsidR="00F469B3" w:rsidRDefault="00F469B3" w:rsidP="00FC4CDA">
      <w:pPr>
        <w:pStyle w:val="Nadpis4"/>
        <w:numPr>
          <w:ilvl w:val="0"/>
          <w:numId w:val="0"/>
        </w:numPr>
        <w:ind w:left="567"/>
      </w:pPr>
    </w:p>
    <w:p w14:paraId="5821A426" w14:textId="7FE66118" w:rsidR="00F469B3" w:rsidRPr="00F469B3" w:rsidRDefault="00807CA7" w:rsidP="00FC4CDA">
      <w:pPr>
        <w:pStyle w:val="Nadpis4"/>
      </w:pPr>
      <w:r w:rsidRPr="003A21EF">
        <w:t>Cena a platební podmínk</w:t>
      </w:r>
      <w:r w:rsidR="00F469B3">
        <w:t>y</w:t>
      </w:r>
    </w:p>
    <w:p w14:paraId="45FEDF39" w14:textId="77777777" w:rsidR="00F469B3" w:rsidRDefault="00F469B3" w:rsidP="00F469B3">
      <w:pPr>
        <w:pStyle w:val="Odstavecseseznamem"/>
        <w:numPr>
          <w:ilvl w:val="0"/>
          <w:numId w:val="0"/>
        </w:numPr>
        <w:tabs>
          <w:tab w:val="left" w:pos="993"/>
        </w:tabs>
        <w:spacing w:after="0" w:line="240" w:lineRule="auto"/>
        <w:ind w:left="567"/>
      </w:pPr>
    </w:p>
    <w:p w14:paraId="61C8C981" w14:textId="4427CD61" w:rsidR="00807CA7" w:rsidRPr="003A21EF" w:rsidRDefault="00807CA7" w:rsidP="00807CA7">
      <w:pPr>
        <w:pStyle w:val="Odstavecseseznamem"/>
        <w:numPr>
          <w:ilvl w:val="1"/>
          <w:numId w:val="5"/>
        </w:numPr>
        <w:tabs>
          <w:tab w:val="left" w:pos="993"/>
        </w:tabs>
        <w:spacing w:after="0" w:line="240" w:lineRule="auto"/>
        <w:ind w:left="567" w:hanging="568"/>
      </w:pPr>
      <w:r w:rsidRPr="003A21EF">
        <w:t>Cena za předmět plnění dle této Smlouvy je sjednána v souladu s nabídkovou cenou, kterou Poskytovatel uvedl ve své nabídce v zadávacím řízení Veřejné zakázky.</w:t>
      </w:r>
    </w:p>
    <w:p w14:paraId="3845BF9E" w14:textId="77777777" w:rsidR="00F469B3" w:rsidRDefault="00F469B3" w:rsidP="00F469B3">
      <w:pPr>
        <w:pStyle w:val="Odstavecseseznamem"/>
        <w:numPr>
          <w:ilvl w:val="0"/>
          <w:numId w:val="0"/>
        </w:numPr>
        <w:tabs>
          <w:tab w:val="left" w:pos="993"/>
        </w:tabs>
        <w:spacing w:after="0" w:line="240" w:lineRule="auto"/>
        <w:ind w:left="567"/>
      </w:pPr>
    </w:p>
    <w:p w14:paraId="6EE7575E" w14:textId="649B354A" w:rsidR="00807CA7" w:rsidRPr="003A21EF" w:rsidRDefault="00807CA7" w:rsidP="00807CA7">
      <w:pPr>
        <w:pStyle w:val="Odstavecseseznamem"/>
        <w:numPr>
          <w:ilvl w:val="1"/>
          <w:numId w:val="5"/>
        </w:numPr>
        <w:tabs>
          <w:tab w:val="left" w:pos="993"/>
        </w:tabs>
        <w:spacing w:after="0" w:line="240" w:lineRule="auto"/>
        <w:ind w:left="567" w:hanging="568"/>
      </w:pPr>
      <w:bookmarkStart w:id="45" w:name="_Ref127299227"/>
      <w:r w:rsidRPr="003A21EF">
        <w:t xml:space="preserve">Podrobný rozpis ceny dle jednotlivých částí Plnění je uveden v </w:t>
      </w:r>
      <w:r w:rsidR="0085025C">
        <w:t>p</w:t>
      </w:r>
      <w:r w:rsidRPr="003A21EF">
        <w:t xml:space="preserve">říloze č. </w:t>
      </w:r>
      <w:r w:rsidR="0085025C">
        <w:t>3</w:t>
      </w:r>
      <w:r w:rsidR="002C09F0">
        <w:t xml:space="preserve"> této Smlouvy</w:t>
      </w:r>
      <w:r w:rsidR="0085025C">
        <w:t xml:space="preserve">, kterou tvoří příslušný list Rekapitulace ceny, vyplněný a předložený v rámci nabídky Poskytovatele na plnění Veřejné zakázky, který obsahuje ceny za plnění této Smlouvy </w:t>
      </w:r>
      <w:r w:rsidRPr="003A21EF">
        <w:t>(dále jen „</w:t>
      </w:r>
      <w:r w:rsidRPr="003A21EF">
        <w:rPr>
          <w:b/>
          <w:bCs/>
        </w:rPr>
        <w:t>Cena</w:t>
      </w:r>
      <w:r w:rsidRPr="003A21EF">
        <w:t>“)</w:t>
      </w:r>
      <w:r w:rsidRPr="003A21EF">
        <w:rPr>
          <w:i/>
          <w:iCs/>
        </w:rPr>
        <w:t>.</w:t>
      </w:r>
      <w:bookmarkEnd w:id="45"/>
    </w:p>
    <w:p w14:paraId="314C501D" w14:textId="77777777" w:rsidR="00F469B3" w:rsidRPr="00F469B3" w:rsidRDefault="00F469B3" w:rsidP="00F469B3">
      <w:pPr>
        <w:pStyle w:val="Odstavecseseznamem"/>
        <w:numPr>
          <w:ilvl w:val="0"/>
          <w:numId w:val="0"/>
        </w:numPr>
        <w:tabs>
          <w:tab w:val="left" w:pos="993"/>
        </w:tabs>
        <w:spacing w:after="0" w:line="240" w:lineRule="auto"/>
        <w:ind w:left="567"/>
      </w:pPr>
    </w:p>
    <w:p w14:paraId="1F372CEB" w14:textId="4B44734C" w:rsidR="00C226A0" w:rsidRPr="003A21EF" w:rsidRDefault="00807CA7" w:rsidP="00C226A0">
      <w:pPr>
        <w:pStyle w:val="Odstavecseseznamem"/>
        <w:numPr>
          <w:ilvl w:val="1"/>
          <w:numId w:val="5"/>
        </w:numPr>
        <w:tabs>
          <w:tab w:val="left" w:pos="993"/>
        </w:tabs>
        <w:spacing w:after="0" w:line="240" w:lineRule="auto"/>
        <w:ind w:left="567" w:hanging="568"/>
      </w:pPr>
      <w:r w:rsidRPr="003A21EF">
        <w:rPr>
          <w:iCs/>
        </w:rPr>
        <w:t>Cena se skládá z:</w:t>
      </w:r>
    </w:p>
    <w:p w14:paraId="7BECF272" w14:textId="77777777" w:rsidR="00C226A0" w:rsidRPr="00C226A0" w:rsidRDefault="00C226A0" w:rsidP="00C226A0">
      <w:pPr>
        <w:pStyle w:val="Odstavecseseznamem"/>
        <w:numPr>
          <w:ilvl w:val="0"/>
          <w:numId w:val="0"/>
        </w:numPr>
        <w:spacing w:after="0" w:line="240" w:lineRule="auto"/>
        <w:ind w:left="993"/>
      </w:pPr>
    </w:p>
    <w:p w14:paraId="3CC0ED4F" w14:textId="1C080D25" w:rsidR="00807CA7" w:rsidRPr="003A21EF" w:rsidRDefault="00807CA7" w:rsidP="00807CA7">
      <w:pPr>
        <w:pStyle w:val="Odstavecseseznamem"/>
        <w:numPr>
          <w:ilvl w:val="3"/>
          <w:numId w:val="5"/>
        </w:numPr>
        <w:spacing w:after="0" w:line="240" w:lineRule="auto"/>
        <w:ind w:left="993" w:hanging="426"/>
      </w:pPr>
      <w:r w:rsidRPr="003A21EF">
        <w:rPr>
          <w:iCs/>
        </w:rPr>
        <w:t>Ceny Paušálních služeb stanovené částkou za jeden (1) měsíc;</w:t>
      </w:r>
    </w:p>
    <w:p w14:paraId="505CBE60" w14:textId="7B70C8DA" w:rsidR="00807CA7" w:rsidRPr="002C09F0" w:rsidRDefault="00807CA7" w:rsidP="00807CA7">
      <w:pPr>
        <w:pStyle w:val="Odstavecseseznamem"/>
        <w:numPr>
          <w:ilvl w:val="3"/>
          <w:numId w:val="5"/>
        </w:numPr>
        <w:spacing w:after="0" w:line="240" w:lineRule="auto"/>
        <w:ind w:left="993" w:hanging="426"/>
      </w:pPr>
      <w:r w:rsidRPr="003A21EF">
        <w:rPr>
          <w:iCs/>
        </w:rPr>
        <w:t xml:space="preserve">Ceny Služeb rozvoje stanovené jednotnou částkou za </w:t>
      </w:r>
      <w:r w:rsidR="002C09F0">
        <w:rPr>
          <w:iCs/>
        </w:rPr>
        <w:t>hodinu</w:t>
      </w:r>
      <w:r w:rsidRPr="003A21EF">
        <w:rPr>
          <w:iCs/>
        </w:rPr>
        <w:t xml:space="preserve"> všech členů Realizačního týmu Poskytovatele;</w:t>
      </w:r>
    </w:p>
    <w:p w14:paraId="30D645FD" w14:textId="77777777" w:rsidR="002C09F0" w:rsidRPr="003A21EF" w:rsidRDefault="002C09F0" w:rsidP="002C09F0">
      <w:pPr>
        <w:pStyle w:val="Odstavecseseznamem"/>
        <w:numPr>
          <w:ilvl w:val="0"/>
          <w:numId w:val="0"/>
        </w:numPr>
        <w:spacing w:after="0" w:line="240" w:lineRule="auto"/>
        <w:ind w:left="993"/>
      </w:pPr>
    </w:p>
    <w:p w14:paraId="11003814" w14:textId="60C064E0" w:rsidR="00807CA7" w:rsidRPr="003A21EF" w:rsidRDefault="00807CA7" w:rsidP="00807CA7">
      <w:pPr>
        <w:spacing w:after="0" w:line="240" w:lineRule="auto"/>
        <w:ind w:left="567"/>
        <w:jc w:val="both"/>
      </w:pPr>
      <w:r w:rsidRPr="003A21EF">
        <w:t>Odměna za poskytnutí oprávnění k právům duševního vlastnictví k Předmětu Plnění (zejména, nikoliv však výlučně, odměna za poskytnutí Licence či Licence k Standardnímu Software) je zahrnuta v Ceně.</w:t>
      </w:r>
    </w:p>
    <w:p w14:paraId="7B57ABFD" w14:textId="77777777" w:rsidR="00F469B3" w:rsidRDefault="00F469B3" w:rsidP="00F469B3">
      <w:pPr>
        <w:pStyle w:val="Odstavecseseznamem"/>
        <w:numPr>
          <w:ilvl w:val="0"/>
          <w:numId w:val="0"/>
        </w:numPr>
        <w:tabs>
          <w:tab w:val="left" w:pos="993"/>
        </w:tabs>
        <w:spacing w:after="0" w:line="240" w:lineRule="auto"/>
        <w:ind w:left="567"/>
      </w:pPr>
    </w:p>
    <w:p w14:paraId="50740A84" w14:textId="125F017A" w:rsidR="00807CA7" w:rsidRPr="003A21EF" w:rsidRDefault="00807CA7" w:rsidP="00807CA7">
      <w:pPr>
        <w:pStyle w:val="Odstavecseseznamem"/>
        <w:numPr>
          <w:ilvl w:val="1"/>
          <w:numId w:val="5"/>
        </w:numPr>
        <w:tabs>
          <w:tab w:val="left" w:pos="993"/>
        </w:tabs>
        <w:spacing w:after="0" w:line="240" w:lineRule="auto"/>
        <w:ind w:left="567" w:hanging="568"/>
      </w:pPr>
      <w:r w:rsidRPr="003A21EF">
        <w:t xml:space="preserve">Poskytovateli náleží za poskytování </w:t>
      </w:r>
      <w:r w:rsidRPr="00D56DFA">
        <w:t xml:space="preserve">Paušálních služeb </w:t>
      </w:r>
      <w:r w:rsidR="00770B3B">
        <w:t xml:space="preserve">cena za tyto služby </w:t>
      </w:r>
      <w:r w:rsidRPr="00D56DFA">
        <w:t xml:space="preserve">od okamžiku </w:t>
      </w:r>
      <w:r w:rsidR="002C09F0">
        <w:t>nabytí účinnosti této Smlouvy</w:t>
      </w:r>
      <w:r w:rsidRPr="00D56DFA">
        <w:t xml:space="preserve">. </w:t>
      </w:r>
    </w:p>
    <w:p w14:paraId="30432589" w14:textId="77777777" w:rsidR="00F469B3" w:rsidRDefault="00F469B3" w:rsidP="00F469B3">
      <w:pPr>
        <w:pStyle w:val="Odstavecseseznamem"/>
        <w:numPr>
          <w:ilvl w:val="0"/>
          <w:numId w:val="0"/>
        </w:numPr>
        <w:tabs>
          <w:tab w:val="left" w:pos="993"/>
        </w:tabs>
        <w:spacing w:after="0" w:line="240" w:lineRule="auto"/>
        <w:ind w:left="567"/>
      </w:pPr>
    </w:p>
    <w:p w14:paraId="0EC44D16" w14:textId="5F9A230B" w:rsidR="00807CA7" w:rsidRPr="003A21EF" w:rsidRDefault="00807CA7" w:rsidP="00807CA7">
      <w:pPr>
        <w:pStyle w:val="Odstavecseseznamem"/>
        <w:numPr>
          <w:ilvl w:val="1"/>
          <w:numId w:val="5"/>
        </w:numPr>
        <w:tabs>
          <w:tab w:val="left" w:pos="993"/>
        </w:tabs>
        <w:spacing w:after="0" w:line="240" w:lineRule="auto"/>
        <w:ind w:left="567" w:hanging="568"/>
      </w:pPr>
      <w:r w:rsidRPr="003A21EF">
        <w:t>Doba strávená na poskytování Služeb rozvoje je udávána v </w:t>
      </w:r>
      <w:r w:rsidR="002C09F0">
        <w:t>hodinách</w:t>
      </w:r>
      <w:r w:rsidRPr="003A21EF">
        <w:t>. Nejmenší účtovatelná jednotka Služeb rozvoje je jedna (1) hodina skutečně strávená Poskytovatelem při plnění Objednávky.</w:t>
      </w:r>
    </w:p>
    <w:p w14:paraId="5064BD95" w14:textId="77777777" w:rsidR="00F469B3" w:rsidRDefault="00F469B3" w:rsidP="00F469B3">
      <w:pPr>
        <w:pStyle w:val="Odstavecseseznamem"/>
        <w:numPr>
          <w:ilvl w:val="0"/>
          <w:numId w:val="0"/>
        </w:numPr>
        <w:tabs>
          <w:tab w:val="left" w:pos="993"/>
        </w:tabs>
        <w:spacing w:after="0" w:line="240" w:lineRule="auto"/>
        <w:ind w:left="567"/>
      </w:pPr>
    </w:p>
    <w:p w14:paraId="1BCE0462" w14:textId="2FF97E7D" w:rsidR="00807CA7" w:rsidRPr="003A21EF" w:rsidRDefault="00807CA7" w:rsidP="00807CA7">
      <w:pPr>
        <w:pStyle w:val="Odstavecseseznamem"/>
        <w:numPr>
          <w:ilvl w:val="1"/>
          <w:numId w:val="5"/>
        </w:numPr>
        <w:tabs>
          <w:tab w:val="left" w:pos="993"/>
        </w:tabs>
        <w:spacing w:after="0" w:line="240" w:lineRule="auto"/>
        <w:ind w:left="567" w:hanging="568"/>
      </w:pPr>
      <w:r w:rsidRPr="003A21EF">
        <w:t xml:space="preserve">DPH bude uplatněna ve výši dle platných právních předpisů účinných ke dni zdanitelného plnění. Výše DPH může být uplatněna i v rozdílné výši, než je uvedeno v Příloze č. </w:t>
      </w:r>
      <w:r w:rsidR="002C09F0">
        <w:t>3 této Smlouvy</w:t>
      </w:r>
      <w:r w:rsidRPr="003A21EF">
        <w:t xml:space="preserve"> v závislosti na platných právních předpisech účinných ke dni zdanitelného plnění, v takovém případě není zapotřebí uzavírat dodatek k této Smlouvě.</w:t>
      </w:r>
    </w:p>
    <w:p w14:paraId="19533F1D" w14:textId="77777777" w:rsidR="00F469B3" w:rsidRDefault="00F469B3" w:rsidP="00F469B3">
      <w:pPr>
        <w:pStyle w:val="Odstavecseseznamem"/>
        <w:numPr>
          <w:ilvl w:val="0"/>
          <w:numId w:val="0"/>
        </w:numPr>
        <w:spacing w:after="0" w:line="240" w:lineRule="auto"/>
        <w:ind w:left="567"/>
        <w:rPr>
          <w:rFonts w:asciiTheme="majorHAnsi" w:hAnsiTheme="majorHAnsi" w:cs="Times New Roman"/>
        </w:rPr>
      </w:pPr>
    </w:p>
    <w:p w14:paraId="1704DFA2" w14:textId="05F9CC97" w:rsidR="00D90C64" w:rsidRDefault="00807CA7" w:rsidP="00D90C64">
      <w:pPr>
        <w:pStyle w:val="Odstavecseseznamem"/>
        <w:numPr>
          <w:ilvl w:val="1"/>
          <w:numId w:val="5"/>
        </w:numPr>
        <w:spacing w:after="0" w:line="240" w:lineRule="auto"/>
        <w:ind w:left="567" w:hanging="567"/>
        <w:rPr>
          <w:rFonts w:asciiTheme="majorHAnsi" w:hAnsiTheme="majorHAnsi" w:cs="Times New Roman"/>
        </w:rPr>
      </w:pPr>
      <w:bookmarkStart w:id="46" w:name="_Ref128155162"/>
      <w:r w:rsidRPr="006A5EC0">
        <w:rPr>
          <w:rFonts w:asciiTheme="majorHAnsi" w:hAnsiTheme="majorHAnsi" w:cs="Times New Roman"/>
        </w:rPr>
        <w:t xml:space="preserve">Smluvní strany se dohodly, že veškeré části </w:t>
      </w:r>
      <w:r w:rsidR="002C09F0">
        <w:rPr>
          <w:rFonts w:asciiTheme="majorHAnsi" w:hAnsiTheme="majorHAnsi" w:cs="Times New Roman"/>
        </w:rPr>
        <w:t>Ceny uvedené</w:t>
      </w:r>
      <w:r w:rsidRPr="006A5EC0">
        <w:rPr>
          <w:rFonts w:asciiTheme="majorHAnsi" w:hAnsiTheme="majorHAnsi" w:cs="Times New Roman"/>
        </w:rPr>
        <w:t xml:space="preserve"> </w:t>
      </w:r>
      <w:r>
        <w:rPr>
          <w:rFonts w:asciiTheme="majorHAnsi" w:hAnsiTheme="majorHAnsi" w:cs="Times New Roman"/>
        </w:rPr>
        <w:t xml:space="preserve">v příloze č. </w:t>
      </w:r>
      <w:r w:rsidR="002C09F0">
        <w:rPr>
          <w:rFonts w:asciiTheme="majorHAnsi" w:hAnsiTheme="majorHAnsi" w:cs="Times New Roman"/>
        </w:rPr>
        <w:t>3 této</w:t>
      </w:r>
      <w:r>
        <w:rPr>
          <w:rFonts w:asciiTheme="majorHAnsi" w:hAnsiTheme="majorHAnsi" w:cs="Times New Roman"/>
        </w:rPr>
        <w:t xml:space="preserve"> Smlouvy </w:t>
      </w:r>
      <w:r w:rsidRPr="006A5EC0">
        <w:rPr>
          <w:rFonts w:asciiTheme="majorHAnsi" w:hAnsiTheme="majorHAnsi" w:cs="Times New Roman"/>
        </w:rPr>
        <w:t xml:space="preserve">budou </w:t>
      </w:r>
      <w:r w:rsidR="00D90C64">
        <w:t xml:space="preserve">zvýšeny </w:t>
      </w:r>
      <w:r w:rsidR="00D90C64" w:rsidRPr="004A7E01">
        <w:t>o</w:t>
      </w:r>
      <w:r w:rsidR="00D90C64">
        <w:t xml:space="preserve"> hodnotu</w:t>
      </w:r>
      <w:r w:rsidR="00D90C64" w:rsidRPr="004A7E01">
        <w:t xml:space="preserve"> meziročního indexu průměrné hrubé měsíční mzdy zaměstnanců přesahující 100 %</w:t>
      </w:r>
      <w:r w:rsidR="00D90C64">
        <w:t xml:space="preserve">, případně sníženy </w:t>
      </w:r>
      <w:r w:rsidR="00D90C64" w:rsidRPr="004A7E01">
        <w:t>o</w:t>
      </w:r>
      <w:r w:rsidR="00D90C64">
        <w:t> hodnotu</w:t>
      </w:r>
      <w:r w:rsidR="00D90C64" w:rsidRPr="004A7E01">
        <w:t xml:space="preserve"> </w:t>
      </w:r>
      <w:r w:rsidR="00D90C64">
        <w:t xml:space="preserve">rozdílu 100 % a </w:t>
      </w:r>
      <w:r w:rsidR="00D90C64" w:rsidRPr="004A7E01">
        <w:t>meziročního indexu průměrné hrubé měsíční mzdy zaměstnanců</w:t>
      </w:r>
      <w:r w:rsidR="00D90C64">
        <w:t xml:space="preserve">, </w:t>
      </w:r>
      <w:r w:rsidR="00D90C64" w:rsidRPr="004A7E01">
        <w:t>podle odvětví CZ-NACE</w:t>
      </w:r>
      <w:r w:rsidR="00D90C64">
        <w:rPr>
          <w:rStyle w:val="Znakapoznpodarou"/>
        </w:rPr>
        <w:footnoteReference w:id="2"/>
      </w:r>
      <w:r w:rsidR="00D90C64" w:rsidRPr="004A7E01">
        <w:t>, pro Odvětví (sekce CZ-NACE) J - Informační a komunikační činnosti</w:t>
      </w:r>
      <w:r w:rsidR="00D90C64">
        <w:t xml:space="preserve">. </w:t>
      </w:r>
      <w:r w:rsidR="00D90C64" w:rsidRPr="004A7E01">
        <w:t xml:space="preserve">Rozhodným obdobím, na </w:t>
      </w:r>
      <w:r w:rsidR="00D90C64">
        <w:t>které</w:t>
      </w:r>
      <w:r w:rsidR="00D90C64" w:rsidRPr="004A7E01">
        <w:t xml:space="preserve"> se </w:t>
      </w:r>
      <w:r w:rsidR="00D90C64">
        <w:t xml:space="preserve">tato </w:t>
      </w:r>
      <w:r w:rsidR="00D90C64" w:rsidRPr="004A7E01">
        <w:t>inflační doložka aplikuje, je vždy kalendářní rok, který předchází roku žádosti o</w:t>
      </w:r>
      <w:r w:rsidR="00D90C64">
        <w:t> </w:t>
      </w:r>
      <w:r w:rsidR="00D90C64" w:rsidRPr="004A7E01">
        <w:t xml:space="preserve">úpravu cen, a to včetně prvního období úpravy cen, není-li dále stanoveno jinak. Žádosti o úpravu cen se podávají ode dne zveřejnění meziročního indexu průměrné hrubé měsíční mzdy zaměstnanců podle odvětví CZ-NACE pro odvětví J - Informační a komunikační činnosti za 1. až 4. čtvrtletí předchozího roku do 1. července posuzovaného roku, a to formou písemného oznámení druhé </w:t>
      </w:r>
      <w:r w:rsidR="00D90C64">
        <w:t>S</w:t>
      </w:r>
      <w:r w:rsidR="00D90C64" w:rsidRPr="004A7E01">
        <w:t xml:space="preserve">mluvní straně na adresu pro doručování písemností v listinné či elektronické podobě v souladu s podmínkami této Smlouvy, a to </w:t>
      </w:r>
      <w:r w:rsidR="00D90C64">
        <w:t>S</w:t>
      </w:r>
      <w:r w:rsidR="00D90C64" w:rsidRPr="004A7E01">
        <w:t xml:space="preserve">mluvní stranou, která o uplatnění </w:t>
      </w:r>
      <w:r w:rsidR="00D90C64">
        <w:t xml:space="preserve">této </w:t>
      </w:r>
      <w:r w:rsidR="00D90C64" w:rsidRPr="004A7E01">
        <w:t xml:space="preserve">inflační doložky usiluje. O aktualizaci </w:t>
      </w:r>
      <w:r w:rsidR="00D90C64">
        <w:t>výše Ceny dle tohoto článku Smlouvy</w:t>
      </w:r>
      <w:r w:rsidR="00D90C64" w:rsidRPr="004A7E01">
        <w:t xml:space="preserve"> bude </w:t>
      </w:r>
      <w:r w:rsidR="00D90C64">
        <w:t>S</w:t>
      </w:r>
      <w:r w:rsidR="00D90C64" w:rsidRPr="004A7E01">
        <w:t>mluvními stranami uzavřen dodatek ke Smlouvě</w:t>
      </w:r>
      <w:r w:rsidR="00D90C64">
        <w:t xml:space="preserve"> společně s dodatkem upravujícím maximální celkovou výši částky za služby dle této Smlouvy podle čl. </w:t>
      </w:r>
      <w:r w:rsidR="00D90C64">
        <w:fldChar w:fldCharType="begin"/>
      </w:r>
      <w:r w:rsidR="00D90C64">
        <w:instrText xml:space="preserve"> REF _Ref128156285 \r \h </w:instrText>
      </w:r>
      <w:r w:rsidR="00D90C64">
        <w:fldChar w:fldCharType="separate"/>
      </w:r>
      <w:r w:rsidR="00D90C64">
        <w:t>1.8</w:t>
      </w:r>
      <w:r w:rsidR="00D90C64">
        <w:fldChar w:fldCharType="end"/>
      </w:r>
      <w:r w:rsidR="00D90C64">
        <w:t xml:space="preserve"> této Smlouvy</w:t>
      </w:r>
      <w:r w:rsidR="00D90C64" w:rsidRPr="004A7E01">
        <w:t xml:space="preserve">. K aktualizaci cen dochází ke dni účinnosti dodatku, přičemž </w:t>
      </w:r>
      <w:r w:rsidR="00D90C64">
        <w:t>u ceny P</w:t>
      </w:r>
      <w:r w:rsidR="00D90C64" w:rsidRPr="004A7E01">
        <w:t>aušálních služeb</w:t>
      </w:r>
      <w:r w:rsidR="00D90C64">
        <w:t xml:space="preserve"> platí</w:t>
      </w:r>
      <w:r w:rsidR="00D90C64" w:rsidRPr="004A7E01">
        <w:t>, že aktualizované ceny se aplikují poprvé na měsíc následující po</w:t>
      </w:r>
      <w:r w:rsidR="00D90C64">
        <w:t> </w:t>
      </w:r>
      <w:r w:rsidR="00D90C64" w:rsidRPr="004A7E01">
        <w:t>nabytí účinnosti dodatku</w:t>
      </w:r>
      <w:r w:rsidR="00D90C64">
        <w:t xml:space="preserve">, a </w:t>
      </w:r>
      <w:r w:rsidR="00D90C64" w:rsidRPr="004A7E01">
        <w:t xml:space="preserve">u Služeb </w:t>
      </w:r>
      <w:r w:rsidR="00D90C64">
        <w:t xml:space="preserve">rozvoje </w:t>
      </w:r>
      <w:r w:rsidR="00D90C64" w:rsidRPr="004A7E01">
        <w:t xml:space="preserve">se aktualizované ceny vztahují </w:t>
      </w:r>
      <w:r w:rsidR="00D90C64">
        <w:t xml:space="preserve">na </w:t>
      </w:r>
      <w:r w:rsidR="00D90C64" w:rsidRPr="004A7E01">
        <w:t>Služby</w:t>
      </w:r>
      <w:r w:rsidR="00D90C64">
        <w:t xml:space="preserve"> rozvoje</w:t>
      </w:r>
      <w:r w:rsidR="00D90C64" w:rsidRPr="004A7E01">
        <w:t>, ke kterým byla vystavena Objednávka po nabytí účinnosti předmětného dodatku</w:t>
      </w:r>
      <w:r w:rsidRPr="008514FA">
        <w:rPr>
          <w:rFonts w:asciiTheme="majorHAnsi" w:hAnsiTheme="majorHAnsi" w:cs="Times New Roman"/>
        </w:rPr>
        <w:t>.</w:t>
      </w:r>
      <w:bookmarkEnd w:id="46"/>
      <w:r w:rsidR="008211D5">
        <w:rPr>
          <w:rFonts w:asciiTheme="majorHAnsi" w:hAnsiTheme="majorHAnsi" w:cs="Times New Roman"/>
        </w:rPr>
        <w:t xml:space="preserve"> </w:t>
      </w:r>
    </w:p>
    <w:p w14:paraId="2821E3ED" w14:textId="77777777" w:rsidR="00D90C64" w:rsidRDefault="00D90C64" w:rsidP="00D90C64">
      <w:pPr>
        <w:pStyle w:val="Odstavecseseznamem"/>
        <w:numPr>
          <w:ilvl w:val="0"/>
          <w:numId w:val="0"/>
        </w:numPr>
        <w:spacing w:after="0" w:line="240" w:lineRule="auto"/>
        <w:ind w:left="567"/>
        <w:rPr>
          <w:rFonts w:asciiTheme="majorHAnsi" w:hAnsiTheme="majorHAnsi" w:cs="Times New Roman"/>
        </w:rPr>
      </w:pPr>
    </w:p>
    <w:p w14:paraId="16A6A2A3" w14:textId="4DA227C6" w:rsidR="00D90C64" w:rsidRPr="00D90C64" w:rsidRDefault="00D90C64" w:rsidP="00D90C64">
      <w:pPr>
        <w:pStyle w:val="Odstavecseseznamem"/>
        <w:numPr>
          <w:ilvl w:val="1"/>
          <w:numId w:val="5"/>
        </w:numPr>
        <w:spacing w:after="0" w:line="240" w:lineRule="auto"/>
        <w:ind w:left="567" w:hanging="567"/>
        <w:rPr>
          <w:rFonts w:asciiTheme="majorHAnsi" w:hAnsiTheme="majorHAnsi" w:cs="Times New Roman"/>
        </w:rPr>
      </w:pPr>
      <w:r>
        <w:lastRenderedPageBreak/>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2F54659A" w14:textId="77777777" w:rsidR="00D90C64" w:rsidRPr="00D90C64" w:rsidRDefault="00D90C64" w:rsidP="00D90C64">
      <w:pPr>
        <w:pStyle w:val="Odstavecseseznamem"/>
        <w:numPr>
          <w:ilvl w:val="0"/>
          <w:numId w:val="0"/>
        </w:numPr>
        <w:spacing w:after="0" w:line="240" w:lineRule="auto"/>
        <w:ind w:left="567"/>
        <w:rPr>
          <w:rFonts w:asciiTheme="majorHAnsi" w:hAnsiTheme="majorHAnsi" w:cs="Times New Roman"/>
        </w:rPr>
      </w:pPr>
    </w:p>
    <w:p w14:paraId="6E0706B9" w14:textId="044F2111" w:rsidR="00D90C64" w:rsidRPr="00D90C64" w:rsidRDefault="00D90C64" w:rsidP="00D90C64">
      <w:pPr>
        <w:pStyle w:val="Odstavecseseznamem"/>
        <w:numPr>
          <w:ilvl w:val="1"/>
          <w:numId w:val="5"/>
        </w:numPr>
        <w:spacing w:after="0" w:line="240" w:lineRule="auto"/>
        <w:ind w:left="567" w:hanging="567"/>
        <w:rPr>
          <w:rFonts w:asciiTheme="majorHAnsi" w:hAnsiTheme="majorHAnsi" w:cs="Times New Roman"/>
        </w:rPr>
      </w:pPr>
      <w:r>
        <w:t>Zvýšení či snížení cen v kalendářních letech trvání Smlouvy je možné vždy, přičemž takové navýšení/snížení bude provedeno o přírůstek/úbytek, který stanoví ukazatel průměrné hrubé měsíční mzdy zaměstnanců podle odvětví CZ-NACE, pro odvětví J - Informační a komunikační činnosti.</w:t>
      </w:r>
    </w:p>
    <w:p w14:paraId="03B59609" w14:textId="2C6D0935" w:rsidR="00D90C64" w:rsidRPr="00D90C64" w:rsidRDefault="00D90C64" w:rsidP="00D90C64">
      <w:pPr>
        <w:pStyle w:val="Odstavecseseznamem"/>
        <w:numPr>
          <w:ilvl w:val="0"/>
          <w:numId w:val="0"/>
        </w:numPr>
        <w:spacing w:after="0" w:line="240" w:lineRule="auto"/>
        <w:ind w:left="567"/>
        <w:rPr>
          <w:rFonts w:asciiTheme="majorHAnsi" w:hAnsiTheme="majorHAnsi" w:cs="Times New Roman"/>
        </w:rPr>
      </w:pPr>
      <w:r>
        <w:t xml:space="preserve"> </w:t>
      </w:r>
    </w:p>
    <w:p w14:paraId="4AC48F66" w14:textId="647FBF4D" w:rsidR="00D90C64" w:rsidRPr="00D90C64" w:rsidRDefault="00D90C64" w:rsidP="00D90C64">
      <w:pPr>
        <w:pStyle w:val="Odstavecseseznamem"/>
        <w:numPr>
          <w:ilvl w:val="1"/>
          <w:numId w:val="5"/>
        </w:numPr>
        <w:spacing w:after="0" w:line="240" w:lineRule="auto"/>
        <w:ind w:left="567" w:hanging="567"/>
        <w:rPr>
          <w:rFonts w:asciiTheme="majorHAnsi" w:hAnsiTheme="majorHAnsi" w:cs="Times New Roman"/>
        </w:rPr>
      </w:pPr>
      <w:r>
        <w:t>Výše uvedeným postupem navýšené, resp. ponížené součásti Ceny se stanou výchozími součástmi Ceny pro realizaci inflační doložky v každém dalším roce trvání Smlouvy.</w:t>
      </w:r>
    </w:p>
    <w:p w14:paraId="18CFBBDE" w14:textId="77777777" w:rsidR="00D90C64" w:rsidRPr="00D90C64" w:rsidRDefault="00D90C64" w:rsidP="00D90C64">
      <w:pPr>
        <w:pStyle w:val="Odstavecseseznamem"/>
        <w:numPr>
          <w:ilvl w:val="0"/>
          <w:numId w:val="0"/>
        </w:numPr>
        <w:spacing w:after="0" w:line="240" w:lineRule="auto"/>
        <w:ind w:left="567"/>
        <w:rPr>
          <w:rFonts w:asciiTheme="majorHAnsi" w:hAnsiTheme="majorHAnsi" w:cs="Times New Roman"/>
        </w:rPr>
      </w:pPr>
    </w:p>
    <w:p w14:paraId="0C824A86" w14:textId="46E62FC2" w:rsidR="00D90C64" w:rsidRPr="00015F41" w:rsidRDefault="00D90C64" w:rsidP="00770B3B">
      <w:pPr>
        <w:pStyle w:val="Odstavecseseznamem"/>
        <w:numPr>
          <w:ilvl w:val="1"/>
          <w:numId w:val="5"/>
        </w:numPr>
        <w:spacing w:after="0" w:line="240" w:lineRule="auto"/>
        <w:ind w:left="567" w:hanging="567"/>
        <w:rPr>
          <w:rFonts w:asciiTheme="majorHAnsi" w:hAnsiTheme="majorHAnsi" w:cs="Times New Roman"/>
        </w:rPr>
      </w:pPr>
      <w:r>
        <w:t xml:space="preserve">Smluvní strana navrhující úpravu </w:t>
      </w:r>
      <w:r w:rsidR="00015F41">
        <w:t>Ceny</w:t>
      </w:r>
      <w:r>
        <w:t xml:space="preserve"> je následně povinna doručit druhé Smluvní straně výši změny dle pravidel uvedených ve čl. </w:t>
      </w:r>
      <w:r>
        <w:fldChar w:fldCharType="begin"/>
      </w:r>
      <w:r>
        <w:instrText xml:space="preserve"> REF _Ref128155162 \r \h </w:instrText>
      </w:r>
      <w:r>
        <w:fldChar w:fldCharType="separate"/>
      </w:r>
      <w:r>
        <w:t>7.7</w:t>
      </w:r>
      <w:r>
        <w:fldChar w:fldCharType="end"/>
      </w:r>
      <w:r>
        <w:t xml:space="preserve"> této Smlouvy. Upravené </w:t>
      </w:r>
      <w:r w:rsidR="00015F41">
        <w:t>části C</w:t>
      </w:r>
      <w:r>
        <w:t>eny se</w:t>
      </w:r>
      <w:r w:rsidR="00015F41">
        <w:t> </w:t>
      </w:r>
      <w:r>
        <w:t>zaokrouhlí na celé koruny.</w:t>
      </w:r>
      <w:r w:rsidR="00015F41">
        <w:t xml:space="preserve"> </w:t>
      </w:r>
      <w:r>
        <w:t xml:space="preserve">Druhá </w:t>
      </w:r>
      <w:r w:rsidR="00015F41">
        <w:t>S</w:t>
      </w:r>
      <w:r>
        <w:t xml:space="preserve">mluvní strana ve lhůtě do 14 dnů ode dne doručení návrhu dle tohoto článku posoudí, zda tento splňuje veškeré náležitosti (doručení ve lhůtě, obsahová správnost a úplnost) a </w:t>
      </w:r>
    </w:p>
    <w:p w14:paraId="7D71B2B2" w14:textId="16116CBD" w:rsidR="00D90C64" w:rsidRDefault="00D90C64" w:rsidP="00015F41">
      <w:pPr>
        <w:spacing w:after="0"/>
        <w:ind w:left="1134" w:hanging="425"/>
        <w:jc w:val="both"/>
      </w:pPr>
      <w:r>
        <w:t>a)</w:t>
      </w:r>
      <w:r>
        <w:tab/>
        <w:t xml:space="preserve">pokud bude návrh doručen po lhůtě, právo </w:t>
      </w:r>
      <w:r w:rsidR="00015F41">
        <w:t>S</w:t>
      </w:r>
      <w:r>
        <w:t xml:space="preserve">mluvní strany na změnu jednotkových cen v daném kalendářním roce zaniká, </w:t>
      </w:r>
    </w:p>
    <w:p w14:paraId="0DE14377" w14:textId="112FA3B0" w:rsidR="00D90C64" w:rsidRDefault="00D90C64" w:rsidP="00015F41">
      <w:pPr>
        <w:spacing w:after="0"/>
        <w:ind w:left="1134" w:hanging="425"/>
        <w:jc w:val="both"/>
      </w:pPr>
      <w:r>
        <w:t>b)</w:t>
      </w:r>
      <w:r>
        <w:tab/>
        <w:t xml:space="preserve">pokud bude návrh doručen ve lhůtě, ale po obsahové stránce nesprávně či bude neúplný, vrátí (doručí) </w:t>
      </w:r>
      <w:r w:rsidR="00015F41">
        <w:t>S</w:t>
      </w:r>
      <w:r>
        <w:t xml:space="preserve">mluvní strana ve stanovené lhůtě s odůvodněním druhé </w:t>
      </w:r>
      <w:r w:rsidR="00015F41">
        <w:t>S</w:t>
      </w:r>
      <w:r>
        <w:t xml:space="preserve">mluvní straně návrh k přepracování, </w:t>
      </w:r>
    </w:p>
    <w:p w14:paraId="15E5D5D2" w14:textId="5C0668DB" w:rsidR="00D90C64" w:rsidRDefault="00D90C64" w:rsidP="00015F41">
      <w:pPr>
        <w:spacing w:after="0"/>
        <w:ind w:left="1134" w:hanging="425"/>
        <w:jc w:val="both"/>
      </w:pPr>
      <w:r>
        <w:t>c)</w:t>
      </w:r>
      <w:r>
        <w:tab/>
        <w:t xml:space="preserve">pokud bude návrh doručen řádně, ve stanovené lhůtě oznámí </w:t>
      </w:r>
      <w:r w:rsidR="00015F41">
        <w:t>S</w:t>
      </w:r>
      <w:r>
        <w:t xml:space="preserve">mluvní strana druhé </w:t>
      </w:r>
      <w:r w:rsidR="00015F41">
        <w:t>S</w:t>
      </w:r>
      <w:r>
        <w:t xml:space="preserve">mluvní straně, že změnu cen uznává a mezi </w:t>
      </w:r>
      <w:r w:rsidR="00015F41">
        <w:t>S</w:t>
      </w:r>
      <w:r>
        <w:t xml:space="preserve">mluvními stranami bude uzavřen dodatek. </w:t>
      </w:r>
    </w:p>
    <w:p w14:paraId="61CB17CB" w14:textId="77777777" w:rsidR="00015F41" w:rsidRDefault="00015F41" w:rsidP="00770B3B">
      <w:pPr>
        <w:spacing w:after="0"/>
        <w:jc w:val="both"/>
      </w:pPr>
    </w:p>
    <w:p w14:paraId="2D488580" w14:textId="68F415D0" w:rsidR="00D90C64" w:rsidRDefault="00D90C64" w:rsidP="00015F41">
      <w:pPr>
        <w:pStyle w:val="Odstavecseseznamem"/>
        <w:numPr>
          <w:ilvl w:val="1"/>
          <w:numId w:val="5"/>
        </w:numPr>
        <w:spacing w:after="0"/>
        <w:ind w:left="567" w:hanging="567"/>
      </w:pPr>
      <w:r>
        <w:t xml:space="preserve">Pro vyloučení všech pochybností </w:t>
      </w:r>
      <w:r w:rsidR="00F86329">
        <w:t>S</w:t>
      </w:r>
      <w:r>
        <w:t xml:space="preserve">mluvní strany uvádí ilustrativní příklad aplikace inflační doložky dle tohoto článku Smlouvy, přičemž následující údaje jsou hypotetické a slouží pouze pro znázornění správného postupu: </w:t>
      </w:r>
    </w:p>
    <w:p w14:paraId="2FCF1DA2" w14:textId="77777777" w:rsidR="00015F41" w:rsidRDefault="00015F41" w:rsidP="00770B3B">
      <w:pPr>
        <w:spacing w:after="0"/>
        <w:jc w:val="both"/>
      </w:pPr>
    </w:p>
    <w:p w14:paraId="5236396B" w14:textId="5FBB4EE9" w:rsidR="00D90C64" w:rsidRDefault="00D90C64" w:rsidP="00015F41">
      <w:pPr>
        <w:spacing w:after="0"/>
        <w:ind w:left="567"/>
        <w:jc w:val="both"/>
      </w:pPr>
      <w:r>
        <w:t>Příklad č. 1:</w:t>
      </w:r>
    </w:p>
    <w:p w14:paraId="5C32B7C2" w14:textId="6469A242" w:rsidR="00D90C64" w:rsidRDefault="00D90C64" w:rsidP="00015F41">
      <w:pPr>
        <w:spacing w:after="0"/>
        <w:ind w:left="567"/>
        <w:jc w:val="both"/>
      </w:pPr>
      <w:r>
        <w:t>Smluvní strany by uzavřely smlouvu 1. 5. 2009. Žádost na úpravu cen za poskytování služeb by byla podána v roce 2011 a byla by podána včas. Ukazatel změny průměrné mzdy byl ve sledovaném období (1. - 4. čtvrtletí 2010 – tj. 1. - 4. čtvrtletí kalendářního roku předcházejícího před podáním žádosti na úpravu cen za poskytování služeb) 10</w:t>
      </w:r>
      <w:r w:rsidR="00770B3B">
        <w:t>3</w:t>
      </w:r>
      <w:r>
        <w:t>,6 % v odvětví J – Informační a komunikační činnosti.</w:t>
      </w:r>
      <w:r w:rsidR="00770B3B">
        <w:t xml:space="preserve"> </w:t>
      </w:r>
      <w:r>
        <w:t xml:space="preserve">Jelikož změna dosáhla </w:t>
      </w:r>
      <w:r w:rsidR="00770B3B">
        <w:t xml:space="preserve">hodnoty nárůstu </w:t>
      </w:r>
      <w:r>
        <w:t>3,</w:t>
      </w:r>
      <w:r w:rsidR="00770B3B">
        <w:t>6</w:t>
      </w:r>
      <w:r>
        <w:t xml:space="preserve"> %, tak by došlo k uplatnění inflační doložky a Poskytovatel mohl žádat zvýšení cen o </w:t>
      </w:r>
      <w:r w:rsidR="00770B3B">
        <w:t>3,6</w:t>
      </w:r>
      <w:r>
        <w:t xml:space="preserve"> %, tj. rozdíl, o který </w:t>
      </w:r>
      <w:r w:rsidR="00770B3B">
        <w:t>došlo k navýšení indexu.</w:t>
      </w:r>
    </w:p>
    <w:p w14:paraId="20C07BEC" w14:textId="77777777" w:rsidR="00D90C64" w:rsidRDefault="00D90C64" w:rsidP="00015F41">
      <w:pPr>
        <w:spacing w:after="0"/>
        <w:jc w:val="both"/>
      </w:pPr>
    </w:p>
    <w:p w14:paraId="135EDC89" w14:textId="7A47451B" w:rsidR="00D90C64" w:rsidRDefault="00D90C64" w:rsidP="00015F41">
      <w:pPr>
        <w:spacing w:after="0"/>
        <w:ind w:left="567"/>
        <w:jc w:val="both"/>
      </w:pPr>
      <w:r>
        <w:t>Přík</w:t>
      </w:r>
      <w:r w:rsidR="00015F41">
        <w:t>l</w:t>
      </w:r>
      <w:r>
        <w:t>ad č. 2:</w:t>
      </w:r>
    </w:p>
    <w:p w14:paraId="393F3868" w14:textId="07EAB106" w:rsidR="00D90C64" w:rsidRDefault="00D90C64" w:rsidP="00015F41">
      <w:pPr>
        <w:spacing w:after="0"/>
        <w:ind w:left="567"/>
        <w:jc w:val="both"/>
      </w:pPr>
      <w:r>
        <w:t>Smluvní strany by uzavřely smlouvu 1. 5. 2023. Žádost na úpravu cen za poskytování služeb by byla podána v roce 2025 a byla by podána včas. Ukazatel změny průměrné mzdy by byl ve</w:t>
      </w:r>
      <w:r w:rsidR="00770B3B">
        <w:t> </w:t>
      </w:r>
      <w:r>
        <w:t xml:space="preserve">sledovaném období (1. - 4. čtvrtletí 2024 – tj. 1. - 4. čtvrtletí kalendářního roku předcházejícího před podáním žádosti na úpravu cen za poskytování služeb) </w:t>
      </w:r>
      <w:r w:rsidR="00770B3B">
        <w:t>94,6</w:t>
      </w:r>
      <w:r>
        <w:t xml:space="preserve"> % v odvětví J – Informační a</w:t>
      </w:r>
      <w:r w:rsidR="00770B3B">
        <w:t> </w:t>
      </w:r>
      <w:r>
        <w:t xml:space="preserve">komunikační činnosti. Jelikož změna dosáhla </w:t>
      </w:r>
      <w:r w:rsidR="00770B3B">
        <w:t xml:space="preserve">hodnoty poklesu </w:t>
      </w:r>
      <w:r w:rsidR="00015F41">
        <w:t>5,4</w:t>
      </w:r>
      <w:r>
        <w:t xml:space="preserve"> %, tak by došlo k uplatnění inflační doložky a </w:t>
      </w:r>
      <w:r w:rsidR="00015F41">
        <w:t>Objednatel by</w:t>
      </w:r>
      <w:r>
        <w:t xml:space="preserve"> mohl žádat </w:t>
      </w:r>
      <w:r w:rsidR="00015F41">
        <w:t>snížení</w:t>
      </w:r>
      <w:r>
        <w:t xml:space="preserve"> cen o</w:t>
      </w:r>
      <w:r w:rsidR="00015F41">
        <w:t> 5,4</w:t>
      </w:r>
      <w:r>
        <w:t xml:space="preserve"> %, tj. rozdíl, o</w:t>
      </w:r>
      <w:r w:rsidR="00015F41">
        <w:t> </w:t>
      </w:r>
      <w:r>
        <w:t xml:space="preserve">který </w:t>
      </w:r>
      <w:r w:rsidR="00015F41">
        <w:t>byl příslušný index nižší než 100 %.</w:t>
      </w:r>
    </w:p>
    <w:p w14:paraId="6A05AB42" w14:textId="77777777" w:rsidR="00770B3B" w:rsidRDefault="00770B3B" w:rsidP="00015F41">
      <w:pPr>
        <w:tabs>
          <w:tab w:val="left" w:pos="993"/>
        </w:tabs>
        <w:spacing w:after="0" w:line="240" w:lineRule="auto"/>
      </w:pPr>
    </w:p>
    <w:p w14:paraId="429EA62F" w14:textId="1AFCA9AA" w:rsidR="00807CA7" w:rsidRPr="003A21EF" w:rsidRDefault="00807CA7" w:rsidP="00807CA7">
      <w:pPr>
        <w:pStyle w:val="Odstavecseseznamem"/>
        <w:numPr>
          <w:ilvl w:val="1"/>
          <w:numId w:val="5"/>
        </w:numPr>
        <w:tabs>
          <w:tab w:val="left" w:pos="993"/>
        </w:tabs>
        <w:spacing w:after="0" w:line="240" w:lineRule="auto"/>
        <w:ind w:left="567" w:hanging="568"/>
      </w:pPr>
      <w:r w:rsidRPr="003A21EF">
        <w:t>Právo na zaplacení Ceny či její části Poskytovateli vzniká u Paušálních služeb vždy po akceptaci Výkazu poskytnutých Paušálních služeb, který je Poskytovatel povinen vždy doručit Objednateli do deseti (10) dnů po skončení měsíce, ve kterém byly služby poskytnuty.</w:t>
      </w:r>
    </w:p>
    <w:p w14:paraId="635F254C" w14:textId="77777777" w:rsidR="00F469B3" w:rsidRDefault="00F469B3" w:rsidP="00F469B3">
      <w:pPr>
        <w:pStyle w:val="Odstavecseseznamem"/>
        <w:numPr>
          <w:ilvl w:val="0"/>
          <w:numId w:val="0"/>
        </w:numPr>
        <w:tabs>
          <w:tab w:val="left" w:pos="993"/>
        </w:tabs>
        <w:spacing w:after="0" w:line="240" w:lineRule="auto"/>
        <w:ind w:left="567"/>
      </w:pPr>
    </w:p>
    <w:p w14:paraId="5B5A3469" w14:textId="40AE0FEF" w:rsidR="00807CA7" w:rsidRPr="003A21EF" w:rsidRDefault="00807CA7" w:rsidP="00807CA7">
      <w:pPr>
        <w:pStyle w:val="Odstavecseseznamem"/>
        <w:numPr>
          <w:ilvl w:val="1"/>
          <w:numId w:val="5"/>
        </w:numPr>
        <w:tabs>
          <w:tab w:val="left" w:pos="993"/>
        </w:tabs>
        <w:spacing w:after="0" w:line="240" w:lineRule="auto"/>
        <w:ind w:left="567" w:hanging="568"/>
      </w:pPr>
      <w:r w:rsidRPr="003A21EF">
        <w:t>Právo na zaplacení Ceny či její části Poskytovateli vzniká u Služeb rozvoje vždy provedením Služeb rozvoje dle dané Objednávky, tj. ukončením Akceptačního řízení vztahujícího se ke Službám rozvoje dle Objednávky ve smyslu článku 8. Zvláštních obchodních podmínek</w:t>
      </w:r>
      <w:r w:rsidRPr="003A21EF">
        <w:rPr>
          <w:rFonts w:asciiTheme="majorHAnsi" w:hAnsiTheme="majorHAnsi" w:cs="Times New Roman"/>
        </w:rPr>
        <w:t>.</w:t>
      </w:r>
    </w:p>
    <w:p w14:paraId="0C524CB0" w14:textId="77777777" w:rsidR="00F469B3" w:rsidRDefault="00F469B3" w:rsidP="00F469B3">
      <w:pPr>
        <w:pStyle w:val="Odstavecseseznamem"/>
        <w:numPr>
          <w:ilvl w:val="0"/>
          <w:numId w:val="0"/>
        </w:numPr>
        <w:tabs>
          <w:tab w:val="left" w:pos="993"/>
        </w:tabs>
        <w:spacing w:after="0" w:line="240" w:lineRule="auto"/>
        <w:ind w:left="567"/>
      </w:pPr>
    </w:p>
    <w:p w14:paraId="53538E6A" w14:textId="3C50E2D3" w:rsidR="00807CA7" w:rsidRPr="003A21EF" w:rsidRDefault="00807CA7" w:rsidP="00807CA7">
      <w:pPr>
        <w:pStyle w:val="Odstavecseseznamem"/>
        <w:numPr>
          <w:ilvl w:val="1"/>
          <w:numId w:val="5"/>
        </w:numPr>
        <w:tabs>
          <w:tab w:val="left" w:pos="993"/>
        </w:tabs>
        <w:spacing w:after="0" w:line="240" w:lineRule="auto"/>
        <w:ind w:left="567" w:hanging="568"/>
      </w:pPr>
      <w:r w:rsidRPr="003A21EF">
        <w:lastRenderedPageBreak/>
        <w:t xml:space="preserve">Cena bude hrazena na základě daňového dokladu – </w:t>
      </w:r>
      <w:r w:rsidR="00631313">
        <w:t>f</w:t>
      </w:r>
      <w:r w:rsidRPr="003A21EF">
        <w:t>aktury, kterou je Poskytovatel oprávněn vystavit nejdříve v den vzniku práva na zaplacení Ceny či její části</w:t>
      </w:r>
      <w:r>
        <w:t>.</w:t>
      </w:r>
    </w:p>
    <w:p w14:paraId="12222CB7" w14:textId="77777777" w:rsidR="00F469B3" w:rsidRDefault="00F469B3" w:rsidP="00F469B3">
      <w:pPr>
        <w:pStyle w:val="Odstavecseseznamem"/>
        <w:numPr>
          <w:ilvl w:val="0"/>
          <w:numId w:val="0"/>
        </w:numPr>
        <w:tabs>
          <w:tab w:val="left" w:pos="993"/>
        </w:tabs>
        <w:spacing w:after="0" w:line="240" w:lineRule="auto"/>
        <w:ind w:left="567"/>
      </w:pPr>
    </w:p>
    <w:p w14:paraId="478B4E3A" w14:textId="09150236" w:rsidR="00807CA7" w:rsidRPr="003A21EF" w:rsidRDefault="00807CA7" w:rsidP="00807CA7">
      <w:pPr>
        <w:pStyle w:val="Odstavecseseznamem"/>
        <w:numPr>
          <w:ilvl w:val="1"/>
          <w:numId w:val="5"/>
        </w:numPr>
        <w:tabs>
          <w:tab w:val="left" w:pos="993"/>
        </w:tabs>
        <w:spacing w:after="0" w:line="240" w:lineRule="auto"/>
        <w:ind w:left="567" w:hanging="568"/>
      </w:pPr>
      <w:r w:rsidRPr="003A21EF">
        <w:t>Faktura musí obsahovat všechny náležitosti daňového dokladu ve smyslu platných a</w:t>
      </w:r>
      <w:r w:rsidR="00631313">
        <w:t> </w:t>
      </w:r>
      <w:r w:rsidRPr="003A21EF">
        <w:t xml:space="preserve">účinných obecně závazných právních předpisů České republiky, zejména náležitosti dle § 29 Zákona o DPH a § 435 Občanského zákoníku. Cena bude hrazena přímo na bankovní účet Poskytovatele vedený u banky v České republice specifikovaný v této Smlouvě, nebude-li na </w:t>
      </w:r>
      <w:r w:rsidR="004B11ED">
        <w:t>f</w:t>
      </w:r>
      <w:r w:rsidR="004B11ED" w:rsidRPr="003A21EF">
        <w:t xml:space="preserve">aktuře </w:t>
      </w:r>
      <w:r w:rsidRPr="003A21EF">
        <w:t>uveden jiný bankovní účet</w:t>
      </w:r>
      <w:r w:rsidR="00631313">
        <w:t>.</w:t>
      </w:r>
    </w:p>
    <w:p w14:paraId="373F683B" w14:textId="77777777" w:rsidR="00F469B3" w:rsidRDefault="00F469B3" w:rsidP="00F469B3">
      <w:pPr>
        <w:pStyle w:val="Odstavecseseznamem"/>
        <w:numPr>
          <w:ilvl w:val="0"/>
          <w:numId w:val="0"/>
        </w:numPr>
        <w:tabs>
          <w:tab w:val="left" w:pos="993"/>
        </w:tabs>
        <w:spacing w:after="0" w:line="240" w:lineRule="auto"/>
        <w:ind w:left="567"/>
      </w:pPr>
    </w:p>
    <w:p w14:paraId="4644D91E" w14:textId="1041F5F0" w:rsidR="00807CA7" w:rsidRPr="003A21EF" w:rsidRDefault="00807CA7" w:rsidP="00807CA7">
      <w:pPr>
        <w:pStyle w:val="Odstavecseseznamem"/>
        <w:numPr>
          <w:ilvl w:val="1"/>
          <w:numId w:val="5"/>
        </w:numPr>
        <w:tabs>
          <w:tab w:val="left" w:pos="993"/>
        </w:tabs>
        <w:spacing w:after="0" w:line="240" w:lineRule="auto"/>
        <w:ind w:left="567" w:hanging="568"/>
      </w:pPr>
      <w:bookmarkStart w:id="47" w:name="_Ref127540328"/>
      <w:r w:rsidRPr="003A21EF">
        <w:t xml:space="preserve">Doba splatnosti </w:t>
      </w:r>
      <w:r w:rsidR="006F3AD7">
        <w:t>f</w:t>
      </w:r>
      <w:r w:rsidRPr="003A21EF">
        <w:t>aktury je, s ohledem na povahu závazku</w:t>
      </w:r>
      <w:r>
        <w:t>,</w:t>
      </w:r>
      <w:r w:rsidRPr="003A21EF">
        <w:t xml:space="preserve"> šedesát (60) dnů ode dne doručení příslušné </w:t>
      </w:r>
      <w:r w:rsidR="006F3AD7">
        <w:t>f</w:t>
      </w:r>
      <w:r w:rsidRPr="003A21EF">
        <w:t xml:space="preserve">aktury Objednateli. Dobu splatnosti </w:t>
      </w:r>
      <w:r w:rsidR="006F3AD7">
        <w:t>f</w:t>
      </w:r>
      <w:r w:rsidRPr="003A21EF">
        <w:t>aktury považují Smluvní strany za přiměřenou. Připadne-li termín splatnosti na den, který není Pracovním dnem, posouvá se termín splatnosti na nejbližší následující Pracovní den. Ke splnění dluhu Objednatele dojde odepsáním částky z účtu Objednatele ve prospěch účtu Poskytovatele.</w:t>
      </w:r>
      <w:bookmarkEnd w:id="47"/>
    </w:p>
    <w:p w14:paraId="714E156E" w14:textId="77777777" w:rsidR="00F469B3" w:rsidRDefault="00F469B3" w:rsidP="00F469B3">
      <w:pPr>
        <w:pStyle w:val="Odstavecseseznamem"/>
        <w:numPr>
          <w:ilvl w:val="0"/>
          <w:numId w:val="0"/>
        </w:numPr>
        <w:tabs>
          <w:tab w:val="left" w:pos="993"/>
        </w:tabs>
        <w:spacing w:after="0" w:line="240" w:lineRule="auto"/>
        <w:ind w:left="567"/>
      </w:pPr>
    </w:p>
    <w:p w14:paraId="5A4A29C4" w14:textId="1604A437" w:rsidR="00807CA7" w:rsidRPr="003A21EF" w:rsidRDefault="00807CA7" w:rsidP="00807CA7">
      <w:pPr>
        <w:pStyle w:val="Odstavecseseznamem"/>
        <w:numPr>
          <w:ilvl w:val="1"/>
          <w:numId w:val="5"/>
        </w:numPr>
        <w:tabs>
          <w:tab w:val="left" w:pos="993"/>
        </w:tabs>
        <w:spacing w:after="0" w:line="240" w:lineRule="auto"/>
        <w:ind w:left="567" w:hanging="568"/>
      </w:pPr>
      <w:bookmarkStart w:id="48" w:name="_Ref127540278"/>
      <w:r w:rsidRPr="003A21EF">
        <w:t xml:space="preserve">Poskytovatel je povinen doručit Objednateli </w:t>
      </w:r>
      <w:r w:rsidR="006F3AD7">
        <w:t>f</w:t>
      </w:r>
      <w:r w:rsidRPr="003A21EF">
        <w:t xml:space="preserve">akturu na výše uvedenou adresu Objednatele nebo na e-mailovou adresu: </w:t>
      </w:r>
      <w:r w:rsidRPr="003A21EF">
        <w:rPr>
          <w:highlight w:val="yellow"/>
        </w:rPr>
        <w:t>[●]</w:t>
      </w:r>
      <w:r w:rsidRPr="003A21EF">
        <w:t xml:space="preserve"> nejpozději do patnáctého (15.) dne od vzniku práva na</w:t>
      </w:r>
      <w:r w:rsidR="006F3AD7">
        <w:t> </w:t>
      </w:r>
      <w:r w:rsidRPr="003A21EF">
        <w:t xml:space="preserve">zaplacení Ceny anebo její části. Objednatel má po dobu splatnosti </w:t>
      </w:r>
      <w:r w:rsidR="006F3AD7">
        <w:t>f</w:t>
      </w:r>
      <w:r w:rsidRPr="003A21EF">
        <w:t xml:space="preserve">aktury právo posoudit, zda je </w:t>
      </w:r>
      <w:r w:rsidR="006F3AD7">
        <w:t>f</w:t>
      </w:r>
      <w:r w:rsidRPr="003A21EF">
        <w:t xml:space="preserve">aktura bezchybně vystavena a splňuje všechny náležitosti daňového dokladu ve smyslu platných a účinných obecně závazných právních předpisů České republiky, a na její vrácení, a to i opakovaně, pokud není bezchybně vystavena anebo nesplňuje všechny náležitosti daňového dokladu ve smyslu platných a účinných obecně závazných právních předpisů České republiky anebo k ní nebyly přiloženy všechny dokumenty ve smyslu této Smlouvy. Vrácením takové </w:t>
      </w:r>
      <w:r w:rsidR="006F3AD7">
        <w:t>f</w:t>
      </w:r>
      <w:r w:rsidRPr="003A21EF">
        <w:t xml:space="preserve">aktury se doba splatnosti a doba pro posouzení bezchybnosti </w:t>
      </w:r>
      <w:r w:rsidR="006F3AD7">
        <w:t>f</w:t>
      </w:r>
      <w:r w:rsidRPr="003A21EF">
        <w:t xml:space="preserve">aktury přerušuje a po dodání opravené </w:t>
      </w:r>
      <w:r w:rsidR="006F3AD7">
        <w:t>f</w:t>
      </w:r>
      <w:r w:rsidRPr="003A21EF">
        <w:t>aktury začíná běžet doba nová.</w:t>
      </w:r>
      <w:bookmarkEnd w:id="48"/>
    </w:p>
    <w:p w14:paraId="18744EE0" w14:textId="77777777" w:rsidR="00F469B3" w:rsidRDefault="00F469B3" w:rsidP="00F469B3">
      <w:pPr>
        <w:pStyle w:val="Odstavecseseznamem"/>
        <w:numPr>
          <w:ilvl w:val="0"/>
          <w:numId w:val="0"/>
        </w:numPr>
        <w:tabs>
          <w:tab w:val="left" w:pos="993"/>
        </w:tabs>
        <w:spacing w:after="0" w:line="240" w:lineRule="auto"/>
        <w:ind w:left="567"/>
      </w:pPr>
    </w:p>
    <w:p w14:paraId="6A31242F" w14:textId="266693D1" w:rsidR="00807CA7" w:rsidRPr="003A21EF" w:rsidRDefault="00807CA7" w:rsidP="00807CA7">
      <w:pPr>
        <w:pStyle w:val="Odstavecseseznamem"/>
        <w:numPr>
          <w:ilvl w:val="1"/>
          <w:numId w:val="5"/>
        </w:numPr>
        <w:tabs>
          <w:tab w:val="left" w:pos="993"/>
        </w:tabs>
        <w:spacing w:after="0" w:line="240" w:lineRule="auto"/>
        <w:ind w:left="567" w:hanging="568"/>
      </w:pPr>
      <w:r w:rsidRPr="003A21EF">
        <w:t xml:space="preserve">Přílohou každé </w:t>
      </w:r>
      <w:r w:rsidR="006F3AD7">
        <w:t>f</w:t>
      </w:r>
      <w:r w:rsidRPr="003A21EF">
        <w:t>aktury bude (i) kopie všech podepsaných Akceptačních protokolů týkajících se příslušné části Plnění, která podléhají Akceptačnímu řízení, nebo (</w:t>
      </w:r>
      <w:proofErr w:type="spellStart"/>
      <w:r w:rsidRPr="003A21EF">
        <w:t>ii</w:t>
      </w:r>
      <w:proofErr w:type="spellEnd"/>
      <w:r w:rsidRPr="003A21EF">
        <w:t>) kopie Výkazů, které byly Objednatelem akceptovány a schváleny dle článku 8. Zvláštních obchodních podmínek.</w:t>
      </w:r>
    </w:p>
    <w:p w14:paraId="1CA5073D" w14:textId="77777777" w:rsidR="00F469B3" w:rsidRDefault="00F469B3" w:rsidP="00F469B3">
      <w:pPr>
        <w:pStyle w:val="Odstavecseseznamem"/>
        <w:numPr>
          <w:ilvl w:val="0"/>
          <w:numId w:val="0"/>
        </w:numPr>
        <w:tabs>
          <w:tab w:val="left" w:pos="993"/>
        </w:tabs>
        <w:spacing w:after="0" w:line="240" w:lineRule="auto"/>
        <w:ind w:left="567"/>
      </w:pPr>
    </w:p>
    <w:p w14:paraId="7A46130F" w14:textId="060285C6" w:rsidR="00807CA7" w:rsidRDefault="00807CA7" w:rsidP="00807CA7">
      <w:pPr>
        <w:pStyle w:val="Odstavecseseznamem"/>
        <w:numPr>
          <w:ilvl w:val="1"/>
          <w:numId w:val="5"/>
        </w:numPr>
        <w:tabs>
          <w:tab w:val="left" w:pos="993"/>
        </w:tabs>
        <w:spacing w:after="0" w:line="240" w:lineRule="auto"/>
        <w:ind w:left="567" w:hanging="568"/>
      </w:pPr>
      <w:r w:rsidRPr="003A21EF">
        <w:t>Pokud bude Poskytovatel uplatňovat DPH dle Zákona o DPH, platí, že v případě, že</w:t>
      </w:r>
      <w:r w:rsidR="006F3AD7">
        <w:t> </w:t>
      </w:r>
      <w:r w:rsidRPr="003A21EF">
        <w:t xml:space="preserve">Poskytovatel získá v průběhu trvání závazkového vztahu založeného touto Smlouvou rozhodnutím správce daně status nespolehlivého plátce v souladu s § 106a Zákona o DPH anebo se Objednatel dozví o jiných skutečnostech rozhodných pro zákonné ručení Objednatele za odvod daně z přidané hodnoty ve smyslu § 109 Zákona o DPH, uhradí Objednatel daň z přidané hodnoty z provedeného plnění ve smyslu § 109a Zákona o DPH přímo příslušnému správci daně namísto Poskytovatele a následně uhradí Poskytovateli Cenu poníženou o takto zaplacenou daň, přičemž úhrada daně z přidané hodnoty se bude považovat za úhradu příslušné části Ceny Poskytovateli. Pokud bude Poskytovatel uplatňovat DPH dle Zákona o DPH, zavazuje se Poskytovatel na </w:t>
      </w:r>
      <w:r w:rsidR="006F3AD7">
        <w:t>f</w:t>
      </w:r>
      <w:r w:rsidRPr="003A21EF">
        <w:t xml:space="preserve">aktuře uvést účet zveřejněný správcem daně způsobem umožňujícím dálkový přístup ve smyslu § 109 odst. 2 písm. c) Zákona o DPH. Je-li na </w:t>
      </w:r>
      <w:r w:rsidR="006F3AD7">
        <w:t>f</w:t>
      </w:r>
      <w:r w:rsidRPr="003A21EF">
        <w:t xml:space="preserve">aktuře vystavené Poskytovatelem uveden jiný účet, než je účet stanovený v předchozí větě, je Objednatel oprávněn zaslat </w:t>
      </w:r>
      <w:r w:rsidR="006F3AD7">
        <w:t>f</w:t>
      </w:r>
      <w:r w:rsidRPr="003A21EF">
        <w:t xml:space="preserve">akturu zpět Poskytovateli k opravě, kdy článek </w:t>
      </w:r>
      <w:r w:rsidR="006F3AD7">
        <w:fldChar w:fldCharType="begin"/>
      </w:r>
      <w:r w:rsidR="006F3AD7">
        <w:instrText xml:space="preserve"> REF _Ref127540278 \r \h </w:instrText>
      </w:r>
      <w:r w:rsidR="006F3AD7">
        <w:fldChar w:fldCharType="separate"/>
      </w:r>
      <w:r w:rsidR="004B11ED">
        <w:t>7.18</w:t>
      </w:r>
      <w:r w:rsidR="006F3AD7">
        <w:fldChar w:fldCharType="end"/>
      </w:r>
      <w:r w:rsidR="006F3AD7">
        <w:t xml:space="preserve"> této Smlouvy </w:t>
      </w:r>
      <w:r w:rsidRPr="003A21EF">
        <w:t>se užije obdobně. Pokud bude Poskytovatel uplatňovat DPH dle Zákona o DPH, Poskytovatel prohlašuje, že je majitelem a beneficientem účtu uvedeného Objednateli dle tohoto článku</w:t>
      </w:r>
      <w:r w:rsidR="006F3AD7">
        <w:t xml:space="preserve"> </w:t>
      </w:r>
      <w:r w:rsidR="006F3AD7">
        <w:fldChar w:fldCharType="begin"/>
      </w:r>
      <w:r w:rsidR="006F3AD7">
        <w:instrText xml:space="preserve"> REF _Ref127540328 \r \h </w:instrText>
      </w:r>
      <w:r w:rsidR="006F3AD7">
        <w:fldChar w:fldCharType="separate"/>
      </w:r>
      <w:r w:rsidR="004B11ED">
        <w:t>7.17</w:t>
      </w:r>
      <w:r w:rsidR="006F3AD7">
        <w:fldChar w:fldCharType="end"/>
      </w:r>
      <w:r w:rsidR="006F3AD7">
        <w:t xml:space="preserve"> této Smlouvy</w:t>
      </w:r>
      <w:r w:rsidRPr="003A21EF">
        <w:t>, a to na základě smlouvy uzavřené s bankou se sídlem v České republice, jejíž je Poskytovatel účastníkem jako majitel účtu.</w:t>
      </w:r>
    </w:p>
    <w:p w14:paraId="7E3B8BC2" w14:textId="577D8EAA" w:rsidR="00E066AD" w:rsidRDefault="00E066AD" w:rsidP="00F469B3">
      <w:pPr>
        <w:pStyle w:val="Odstavecseseznamem"/>
        <w:numPr>
          <w:ilvl w:val="0"/>
          <w:numId w:val="0"/>
        </w:numPr>
        <w:tabs>
          <w:tab w:val="left" w:pos="993"/>
        </w:tabs>
        <w:spacing w:after="0" w:line="240" w:lineRule="auto"/>
        <w:ind w:left="567"/>
      </w:pPr>
    </w:p>
    <w:p w14:paraId="06D703AD" w14:textId="77777777" w:rsidR="008B28C2" w:rsidRPr="003A21EF" w:rsidRDefault="008B28C2" w:rsidP="00F469B3">
      <w:pPr>
        <w:pStyle w:val="Odstavecseseznamem"/>
        <w:numPr>
          <w:ilvl w:val="0"/>
          <w:numId w:val="0"/>
        </w:numPr>
        <w:tabs>
          <w:tab w:val="left" w:pos="993"/>
        </w:tabs>
        <w:spacing w:after="0" w:line="240" w:lineRule="auto"/>
        <w:ind w:left="567"/>
      </w:pPr>
    </w:p>
    <w:p w14:paraId="6D562D8B" w14:textId="315FFB1D" w:rsidR="00807CA7" w:rsidRDefault="00807CA7" w:rsidP="00FC4CDA">
      <w:pPr>
        <w:pStyle w:val="Nadpis4"/>
      </w:pPr>
      <w:r w:rsidRPr="003A21EF">
        <w:t>Práva duševního vlastnictví</w:t>
      </w:r>
    </w:p>
    <w:p w14:paraId="4A31601A" w14:textId="77777777" w:rsidR="00F469B3" w:rsidRPr="00F469B3" w:rsidRDefault="00F469B3" w:rsidP="0007150F">
      <w:pPr>
        <w:spacing w:after="0"/>
      </w:pPr>
    </w:p>
    <w:p w14:paraId="3F70D91C" w14:textId="0F932D41" w:rsidR="00F469B3" w:rsidRPr="00F469B3" w:rsidRDefault="00807CA7" w:rsidP="00F469B3">
      <w:pPr>
        <w:pStyle w:val="Odstavecseseznamem"/>
        <w:numPr>
          <w:ilvl w:val="1"/>
          <w:numId w:val="5"/>
        </w:numPr>
        <w:tabs>
          <w:tab w:val="left" w:pos="993"/>
        </w:tabs>
        <w:spacing w:after="0" w:line="240" w:lineRule="auto"/>
        <w:ind w:left="567" w:hanging="568"/>
        <w:rPr>
          <w:rFonts w:asciiTheme="majorHAnsi" w:hAnsiTheme="majorHAnsi"/>
        </w:rPr>
      </w:pPr>
      <w:r w:rsidRPr="00710CDD">
        <w:t xml:space="preserve">Pokud bude součástí </w:t>
      </w:r>
      <w:r w:rsidR="006F3AD7">
        <w:t>Plnění</w:t>
      </w:r>
      <w:r w:rsidRPr="00710CDD">
        <w:t xml:space="preserve"> dle této Smlouvy autorské dílo ve smyslu </w:t>
      </w:r>
      <w:proofErr w:type="spellStart"/>
      <w:r w:rsidRPr="00710CDD">
        <w:t>ust</w:t>
      </w:r>
      <w:proofErr w:type="spellEnd"/>
      <w:r w:rsidRPr="00710CDD">
        <w:t xml:space="preserve">. § 2 </w:t>
      </w:r>
      <w:r w:rsidR="006F3AD7">
        <w:t xml:space="preserve">Autorského </w:t>
      </w:r>
      <w:r w:rsidRPr="00710CDD">
        <w:t>zákona, poskytuje Poskytovatel Objednateli oprávnění dle povahy dané</w:t>
      </w:r>
      <w:r w:rsidR="00BD2129">
        <w:t>ho díla</w:t>
      </w:r>
      <w:r w:rsidRPr="00710CDD">
        <w:t xml:space="preserve"> služby, a to v</w:t>
      </w:r>
      <w:r w:rsidR="006F3AD7">
        <w:t> </w:t>
      </w:r>
      <w:r w:rsidRPr="00710CDD">
        <w:t xml:space="preserve">rozsahu a za podmínek uvedených </w:t>
      </w:r>
      <w:r w:rsidRPr="00DC77E8">
        <w:t>v čl. 6 Zvláštních obchodních podmínek.</w:t>
      </w:r>
      <w:r>
        <w:t xml:space="preserve"> </w:t>
      </w:r>
    </w:p>
    <w:p w14:paraId="234E7AC5" w14:textId="77777777" w:rsidR="00F469B3" w:rsidRDefault="00F469B3" w:rsidP="00FC4CDA">
      <w:pPr>
        <w:pStyle w:val="Nadpis4"/>
        <w:numPr>
          <w:ilvl w:val="0"/>
          <w:numId w:val="0"/>
        </w:numPr>
        <w:ind w:left="567"/>
      </w:pPr>
    </w:p>
    <w:p w14:paraId="711A0229" w14:textId="77777777" w:rsidR="00F469B3" w:rsidRDefault="00F469B3" w:rsidP="00FC4CDA">
      <w:pPr>
        <w:pStyle w:val="Nadpis4"/>
        <w:numPr>
          <w:ilvl w:val="0"/>
          <w:numId w:val="0"/>
        </w:numPr>
        <w:ind w:left="567"/>
      </w:pPr>
    </w:p>
    <w:p w14:paraId="03EC1EE3" w14:textId="14C8A977" w:rsidR="00807CA7" w:rsidRPr="003A21EF" w:rsidRDefault="00807CA7" w:rsidP="00FC4CDA">
      <w:pPr>
        <w:pStyle w:val="Nadpis4"/>
      </w:pPr>
      <w:r w:rsidRPr="003A21EF">
        <w:t>HelpDesk</w:t>
      </w:r>
    </w:p>
    <w:p w14:paraId="43D0BD37" w14:textId="77777777" w:rsidR="00F469B3" w:rsidRDefault="00F469B3" w:rsidP="00F469B3">
      <w:pPr>
        <w:pStyle w:val="Odstavecseseznamem"/>
        <w:numPr>
          <w:ilvl w:val="0"/>
          <w:numId w:val="0"/>
        </w:numPr>
        <w:tabs>
          <w:tab w:val="left" w:pos="993"/>
        </w:tabs>
        <w:spacing w:after="0" w:line="240" w:lineRule="auto"/>
        <w:ind w:left="567"/>
      </w:pPr>
    </w:p>
    <w:p w14:paraId="14699148" w14:textId="6EECA65A" w:rsidR="00807CA7" w:rsidRPr="003A21EF" w:rsidRDefault="00807CA7" w:rsidP="00807CA7">
      <w:pPr>
        <w:pStyle w:val="Odstavecseseznamem"/>
        <w:numPr>
          <w:ilvl w:val="1"/>
          <w:numId w:val="5"/>
        </w:numPr>
        <w:tabs>
          <w:tab w:val="left" w:pos="993"/>
        </w:tabs>
        <w:spacing w:after="0" w:line="240" w:lineRule="auto"/>
        <w:ind w:left="567" w:hanging="568"/>
      </w:pPr>
      <w:r w:rsidRPr="003A21EF">
        <w:t>Poskytovatel bude poskytovat HelpDesk v režimu dle článku 10. Zvláštních obchodních podmínek</w:t>
      </w:r>
      <w:r w:rsidRPr="003A21EF">
        <w:rPr>
          <w:i/>
          <w:iCs/>
        </w:rPr>
        <w:t>.</w:t>
      </w:r>
    </w:p>
    <w:p w14:paraId="6E0F4817" w14:textId="77777777" w:rsidR="00F469B3" w:rsidRDefault="00F469B3" w:rsidP="00F469B3">
      <w:pPr>
        <w:pStyle w:val="Odstavecseseznamem"/>
        <w:numPr>
          <w:ilvl w:val="0"/>
          <w:numId w:val="0"/>
        </w:numPr>
        <w:tabs>
          <w:tab w:val="left" w:pos="993"/>
        </w:tabs>
        <w:spacing w:after="0" w:line="240" w:lineRule="auto"/>
        <w:ind w:left="567"/>
      </w:pPr>
    </w:p>
    <w:p w14:paraId="30F72E14" w14:textId="29D2B139" w:rsidR="00807CA7" w:rsidRPr="003A21EF" w:rsidRDefault="00807CA7" w:rsidP="00807CA7">
      <w:pPr>
        <w:pStyle w:val="Odstavecseseznamem"/>
        <w:numPr>
          <w:ilvl w:val="1"/>
          <w:numId w:val="5"/>
        </w:numPr>
        <w:tabs>
          <w:tab w:val="left" w:pos="993"/>
        </w:tabs>
        <w:spacing w:after="0" w:line="240" w:lineRule="auto"/>
        <w:ind w:left="567" w:hanging="568"/>
      </w:pPr>
      <w:r w:rsidRPr="003A21EF">
        <w:t>Poskytovatel bude provozovat HelpDesk v úrovni podpory L</w:t>
      </w:r>
      <w:r w:rsidR="00887B18">
        <w:t>2</w:t>
      </w:r>
      <w:r w:rsidRPr="003A21EF">
        <w:t xml:space="preserve"> až L3</w:t>
      </w:r>
      <w:r w:rsidR="003A2C0D">
        <w:t xml:space="preserve">, </w:t>
      </w:r>
      <w:r w:rsidR="003A2C0D" w:rsidRPr="003A21EF">
        <w:t>ve smyslu článku 10.</w:t>
      </w:r>
      <w:r w:rsidR="003A2C0D">
        <w:t>6</w:t>
      </w:r>
      <w:r w:rsidR="003A2C0D" w:rsidRPr="003A21EF">
        <w:t xml:space="preserve"> Zvláštních obchodních podmínek</w:t>
      </w:r>
      <w:r w:rsidRPr="003A21EF">
        <w:rPr>
          <w:i/>
          <w:iCs/>
        </w:rPr>
        <w:t>.</w:t>
      </w:r>
    </w:p>
    <w:p w14:paraId="4B491075" w14:textId="77777777" w:rsidR="00F469B3" w:rsidRDefault="00F469B3" w:rsidP="00F469B3">
      <w:pPr>
        <w:pStyle w:val="Odstavecseseznamem"/>
        <w:numPr>
          <w:ilvl w:val="0"/>
          <w:numId w:val="0"/>
        </w:numPr>
        <w:tabs>
          <w:tab w:val="left" w:pos="993"/>
        </w:tabs>
        <w:spacing w:after="0" w:line="240" w:lineRule="auto"/>
        <w:ind w:left="567"/>
      </w:pPr>
    </w:p>
    <w:p w14:paraId="15AF9494" w14:textId="5B4D9B3B" w:rsidR="00807CA7" w:rsidRPr="003A21EF" w:rsidRDefault="00807CA7" w:rsidP="00807CA7">
      <w:pPr>
        <w:pStyle w:val="Odstavecseseznamem"/>
        <w:numPr>
          <w:ilvl w:val="1"/>
          <w:numId w:val="5"/>
        </w:numPr>
        <w:tabs>
          <w:tab w:val="left" w:pos="993"/>
        </w:tabs>
        <w:spacing w:after="0" w:line="240" w:lineRule="auto"/>
        <w:ind w:left="567" w:hanging="568"/>
      </w:pPr>
      <w:r w:rsidRPr="003A21EF">
        <w:t>V případě, že Poskytovatel při poskytování Plnění použije jinou komunikační platformu než HelpDesk (typicky v případě výpadku HelpDesk) je Poskytovatel povinen o každém obsahu komunikace provedené skrze jinou komunikační platformu vyhotovit záznam do HelpDesk, a to nejpozději následující Pracovní den po provedení uvedené komunikace; v případě nefunkčnosti HelpDesk potom nejpozději následující Pracovní den po jeho opětovném zprovoznění.</w:t>
      </w:r>
    </w:p>
    <w:p w14:paraId="075A1C44" w14:textId="7FF535AC" w:rsidR="00C226A0" w:rsidRDefault="00C226A0" w:rsidP="009F273F">
      <w:pPr>
        <w:spacing w:after="0"/>
      </w:pPr>
    </w:p>
    <w:p w14:paraId="7D18FC4B" w14:textId="77777777" w:rsidR="009F273F" w:rsidRPr="00C226A0" w:rsidRDefault="009F273F" w:rsidP="009F273F">
      <w:pPr>
        <w:spacing w:after="0"/>
      </w:pPr>
    </w:p>
    <w:p w14:paraId="0BE3A70B" w14:textId="20E698C4" w:rsidR="00807CA7" w:rsidRPr="003A21EF" w:rsidRDefault="00807CA7" w:rsidP="00FC4CDA">
      <w:pPr>
        <w:pStyle w:val="Nadpis4"/>
      </w:pPr>
      <w:bookmarkStart w:id="49" w:name="_Ref127530114"/>
      <w:r w:rsidRPr="003A21EF">
        <w:t>Servisní model</w:t>
      </w:r>
      <w:bookmarkEnd w:id="49"/>
    </w:p>
    <w:p w14:paraId="1C0D1072" w14:textId="77777777" w:rsidR="00F469B3" w:rsidRDefault="00F469B3" w:rsidP="00F469B3">
      <w:pPr>
        <w:pStyle w:val="Odstavecseseznamem"/>
        <w:numPr>
          <w:ilvl w:val="0"/>
          <w:numId w:val="0"/>
        </w:numPr>
        <w:tabs>
          <w:tab w:val="left" w:pos="993"/>
        </w:tabs>
        <w:spacing w:after="0" w:line="240" w:lineRule="auto"/>
        <w:ind w:left="567"/>
      </w:pPr>
    </w:p>
    <w:p w14:paraId="378C0A18" w14:textId="6E1B2921" w:rsidR="00807CA7" w:rsidRPr="003A21EF" w:rsidRDefault="00807CA7" w:rsidP="00807CA7">
      <w:pPr>
        <w:pStyle w:val="Odstavecseseznamem"/>
        <w:numPr>
          <w:ilvl w:val="1"/>
          <w:numId w:val="5"/>
        </w:numPr>
        <w:tabs>
          <w:tab w:val="left" w:pos="993"/>
        </w:tabs>
        <w:spacing w:after="0" w:line="240" w:lineRule="auto"/>
        <w:ind w:left="567" w:hanging="568"/>
      </w:pPr>
      <w:r w:rsidRPr="00DC77E8">
        <w:t xml:space="preserve">Poskytovatel bude poskytovat Paušální služby na úrovni </w:t>
      </w:r>
      <w:r w:rsidR="00113E1A">
        <w:t>SLA</w:t>
      </w:r>
      <w:r w:rsidRPr="00DC77E8">
        <w:t xml:space="preserve"> dle </w:t>
      </w:r>
      <w:r w:rsidR="00113E1A">
        <w:t>p</w:t>
      </w:r>
      <w:r w:rsidRPr="00DC77E8">
        <w:t xml:space="preserve">řílohy č. </w:t>
      </w:r>
      <w:r w:rsidR="00113E1A">
        <w:t>1</w:t>
      </w:r>
      <w:r w:rsidRPr="00DC77E8">
        <w:t xml:space="preserve"> této Smlouvy.</w:t>
      </w:r>
      <w:r>
        <w:t xml:space="preserve"> </w:t>
      </w:r>
    </w:p>
    <w:p w14:paraId="7FE6E4C6" w14:textId="77777777" w:rsidR="00F469B3" w:rsidRDefault="00F469B3" w:rsidP="00FC4CDA">
      <w:pPr>
        <w:pStyle w:val="Nadpis4"/>
        <w:numPr>
          <w:ilvl w:val="0"/>
          <w:numId w:val="0"/>
        </w:numPr>
        <w:ind w:left="567"/>
      </w:pPr>
    </w:p>
    <w:p w14:paraId="4FB9F306" w14:textId="77777777" w:rsidR="00F469B3" w:rsidRDefault="00F469B3" w:rsidP="00FC4CDA">
      <w:pPr>
        <w:pStyle w:val="Nadpis4"/>
        <w:numPr>
          <w:ilvl w:val="0"/>
          <w:numId w:val="0"/>
        </w:numPr>
        <w:ind w:left="567"/>
      </w:pPr>
    </w:p>
    <w:p w14:paraId="126BFDEF" w14:textId="57E38D8B" w:rsidR="00807CA7" w:rsidRPr="003A21EF" w:rsidRDefault="00807CA7" w:rsidP="00FC4CDA">
      <w:pPr>
        <w:pStyle w:val="Nadpis4"/>
      </w:pPr>
      <w:r w:rsidRPr="003A21EF">
        <w:t>Kybernetická bezpečnost</w:t>
      </w:r>
    </w:p>
    <w:p w14:paraId="28A83458" w14:textId="77777777" w:rsidR="00F469B3" w:rsidRDefault="00F469B3" w:rsidP="00F469B3">
      <w:pPr>
        <w:pStyle w:val="Odstavecseseznamem"/>
        <w:numPr>
          <w:ilvl w:val="0"/>
          <w:numId w:val="0"/>
        </w:numPr>
        <w:tabs>
          <w:tab w:val="left" w:pos="993"/>
        </w:tabs>
        <w:spacing w:after="0" w:line="240" w:lineRule="auto"/>
        <w:ind w:left="567"/>
      </w:pPr>
    </w:p>
    <w:p w14:paraId="14ECCAB5" w14:textId="77777777" w:rsidR="009F273F" w:rsidRDefault="00807CA7" w:rsidP="00807CA7">
      <w:pPr>
        <w:pStyle w:val="Odstavecseseznamem"/>
        <w:numPr>
          <w:ilvl w:val="1"/>
          <w:numId w:val="5"/>
        </w:numPr>
        <w:tabs>
          <w:tab w:val="left" w:pos="993"/>
        </w:tabs>
        <w:spacing w:after="0" w:line="240" w:lineRule="auto"/>
        <w:ind w:left="567" w:hanging="568"/>
      </w:pPr>
      <w:r w:rsidRPr="003A21EF">
        <w:t>Poskytovatel je povinen dodržovat ustanovení týkající se kybernetické bezpečnosti ve smyslu článku 20</w:t>
      </w:r>
      <w:r w:rsidR="00113E1A">
        <w:t>.</w:t>
      </w:r>
      <w:r w:rsidRPr="003A21EF">
        <w:t xml:space="preserve"> Zvláštních obchodních podmínek</w:t>
      </w:r>
      <w:r w:rsidRPr="003A21EF">
        <w:rPr>
          <w:i/>
          <w:iCs/>
        </w:rPr>
        <w:t>.</w:t>
      </w:r>
      <w:r w:rsidR="009F273F" w:rsidRPr="009F273F">
        <w:t xml:space="preserve"> </w:t>
      </w:r>
    </w:p>
    <w:p w14:paraId="0E5104BE" w14:textId="77777777" w:rsidR="009F273F" w:rsidRDefault="009F273F" w:rsidP="009F273F">
      <w:pPr>
        <w:pStyle w:val="Odstavecseseznamem"/>
        <w:numPr>
          <w:ilvl w:val="0"/>
          <w:numId w:val="0"/>
        </w:numPr>
        <w:tabs>
          <w:tab w:val="left" w:pos="993"/>
        </w:tabs>
        <w:spacing w:after="0" w:line="240" w:lineRule="auto"/>
        <w:ind w:left="567"/>
      </w:pPr>
    </w:p>
    <w:p w14:paraId="53F96AAD" w14:textId="7CD3B270" w:rsidR="00807CA7" w:rsidRPr="003A21EF" w:rsidRDefault="009F273F" w:rsidP="00807CA7">
      <w:pPr>
        <w:pStyle w:val="Odstavecseseznamem"/>
        <w:numPr>
          <w:ilvl w:val="1"/>
          <w:numId w:val="5"/>
        </w:numPr>
        <w:tabs>
          <w:tab w:val="left" w:pos="993"/>
        </w:tabs>
        <w:spacing w:after="0" w:line="240" w:lineRule="auto"/>
        <w:ind w:left="567" w:hanging="568"/>
      </w:pPr>
      <w:r>
        <w:t>Poskytovatel</w:t>
      </w:r>
      <w:r w:rsidRPr="009F273F">
        <w:t xml:space="preserve"> se pro účely plnění této Smlouvy považuje za významného dodavatele ve smyslu § 2 písm. n) </w:t>
      </w:r>
      <w:r>
        <w:t>VKB</w:t>
      </w:r>
      <w:r w:rsidRPr="009F273F">
        <w:t>.</w:t>
      </w:r>
      <w:r w:rsidR="00806516" w:rsidRPr="00806516">
        <w:t xml:space="preserve"> </w:t>
      </w:r>
      <w:r w:rsidR="00806516">
        <w:t xml:space="preserve">Poskytovatel </w:t>
      </w:r>
      <w:r w:rsidR="00806516" w:rsidRPr="00806516">
        <w:t xml:space="preserve">se zavazuje </w:t>
      </w:r>
      <w:r w:rsidR="00A5610D" w:rsidRPr="00806516">
        <w:t xml:space="preserve">v oblasti kybernetické bezpečnosti </w:t>
      </w:r>
      <w:r w:rsidR="00806516" w:rsidRPr="00806516">
        <w:t xml:space="preserve">plnit </w:t>
      </w:r>
      <w:r w:rsidR="00A5610D">
        <w:t xml:space="preserve">zejména </w:t>
      </w:r>
      <w:r w:rsidR="00806516" w:rsidRPr="00806516">
        <w:t>povinnosti vyplývající z přílohy č. 1 této Smlouvy pro Významného dodavatele a Provozovatele.</w:t>
      </w:r>
    </w:p>
    <w:p w14:paraId="4E97A2DD" w14:textId="77777777" w:rsidR="00113E1A" w:rsidRPr="00113E1A" w:rsidRDefault="00113E1A" w:rsidP="00113E1A"/>
    <w:p w14:paraId="227E592C" w14:textId="631F0D06" w:rsidR="00807CA7" w:rsidRPr="003A21EF" w:rsidRDefault="00807CA7" w:rsidP="00FC4CDA">
      <w:pPr>
        <w:pStyle w:val="Nadpis4"/>
      </w:pPr>
      <w:r w:rsidRPr="003A21EF">
        <w:t>Ochrana osobních údajů</w:t>
      </w:r>
    </w:p>
    <w:p w14:paraId="1CA7D9F9" w14:textId="77777777" w:rsidR="00F469B3" w:rsidRDefault="00F469B3" w:rsidP="00F469B3">
      <w:pPr>
        <w:pStyle w:val="Odstavecseseznamem"/>
        <w:numPr>
          <w:ilvl w:val="0"/>
          <w:numId w:val="0"/>
        </w:numPr>
        <w:tabs>
          <w:tab w:val="left" w:pos="993"/>
        </w:tabs>
        <w:spacing w:after="0" w:line="240" w:lineRule="auto"/>
        <w:ind w:left="567"/>
      </w:pPr>
    </w:p>
    <w:p w14:paraId="642FBD28" w14:textId="71211176" w:rsidR="00807CA7" w:rsidRPr="003A21EF" w:rsidRDefault="00807CA7" w:rsidP="00807CA7">
      <w:pPr>
        <w:pStyle w:val="Odstavecseseznamem"/>
        <w:numPr>
          <w:ilvl w:val="1"/>
          <w:numId w:val="5"/>
        </w:numPr>
        <w:tabs>
          <w:tab w:val="left" w:pos="993"/>
        </w:tabs>
        <w:spacing w:after="0" w:line="240" w:lineRule="auto"/>
        <w:ind w:left="567" w:hanging="568"/>
      </w:pPr>
      <w:r w:rsidRPr="003A21EF">
        <w:t>Poskytovatel bude eventuálně jako zpracovatel zpracovávat pro Objednatele jako správce osobní údaje subjektů údajů následujících kategorií: zaměstnanci Objednatele či další pracovníci včetně externích dodavatelů Objednatele.</w:t>
      </w:r>
    </w:p>
    <w:p w14:paraId="13E4B902" w14:textId="77777777" w:rsidR="00F469B3" w:rsidRPr="00F469B3" w:rsidRDefault="00F469B3" w:rsidP="00F469B3">
      <w:pPr>
        <w:pStyle w:val="Odstavecseseznamem"/>
        <w:numPr>
          <w:ilvl w:val="0"/>
          <w:numId w:val="0"/>
        </w:numPr>
        <w:tabs>
          <w:tab w:val="left" w:pos="993"/>
        </w:tabs>
        <w:spacing w:after="0" w:line="240" w:lineRule="auto"/>
        <w:ind w:left="567"/>
        <w:rPr>
          <w:rFonts w:asciiTheme="majorHAnsi" w:hAnsiTheme="majorHAnsi"/>
        </w:rPr>
      </w:pPr>
    </w:p>
    <w:p w14:paraId="16788F03" w14:textId="56263C50" w:rsidR="00807CA7" w:rsidRPr="003A21EF" w:rsidRDefault="00807CA7" w:rsidP="00807CA7">
      <w:pPr>
        <w:pStyle w:val="Odstavecseseznamem"/>
        <w:numPr>
          <w:ilvl w:val="1"/>
          <w:numId w:val="5"/>
        </w:numPr>
        <w:tabs>
          <w:tab w:val="left" w:pos="993"/>
        </w:tabs>
        <w:spacing w:after="0" w:line="240" w:lineRule="auto"/>
        <w:ind w:left="567" w:hanging="567"/>
        <w:rPr>
          <w:rFonts w:asciiTheme="majorHAnsi" w:hAnsiTheme="majorHAnsi"/>
        </w:rPr>
      </w:pPr>
      <w:r w:rsidRPr="003A21EF">
        <w:t>Poskytovatel může u jednotlivých kategorií subjektů údajů zpracovávat pro Objednatele následující kategorie osobních údajů: identifikační a kontaktní údaje (jméno a příjmení, datum narození, telefonní číslo, zaměstnanecké číslo, emailová adresa, kontaktní adresa, titul); údaje spojené s pracovním zařazením zaměstnance (pracovní zařazení, oddělení, vzdělání, praxe a certifikáty), polohové údaje.</w:t>
      </w:r>
    </w:p>
    <w:p w14:paraId="3ED6EBF0" w14:textId="77777777" w:rsidR="00F469B3" w:rsidRDefault="00F469B3" w:rsidP="00F469B3">
      <w:pPr>
        <w:pStyle w:val="Odstavecseseznamem"/>
        <w:numPr>
          <w:ilvl w:val="0"/>
          <w:numId w:val="0"/>
        </w:numPr>
        <w:tabs>
          <w:tab w:val="left" w:pos="993"/>
        </w:tabs>
        <w:spacing w:after="0" w:line="240" w:lineRule="auto"/>
        <w:ind w:left="567"/>
      </w:pPr>
    </w:p>
    <w:p w14:paraId="2A1313A6" w14:textId="2A4FE562" w:rsidR="00807CA7" w:rsidRPr="003A21EF" w:rsidRDefault="00807CA7" w:rsidP="00807CA7">
      <w:pPr>
        <w:pStyle w:val="Odstavecseseznamem"/>
        <w:numPr>
          <w:ilvl w:val="1"/>
          <w:numId w:val="5"/>
        </w:numPr>
        <w:tabs>
          <w:tab w:val="left" w:pos="993"/>
        </w:tabs>
        <w:spacing w:after="0" w:line="240" w:lineRule="auto"/>
        <w:ind w:left="567" w:hanging="568"/>
      </w:pPr>
      <w:r w:rsidRPr="003A21EF">
        <w:t>Pokud bude v rámci plnění této Smlouvy docházet ke zpracování osobních údajů, zavazuje se Poskytovatel dodržovat opatření dle článku 21</w:t>
      </w:r>
      <w:r w:rsidR="00113E1A">
        <w:t>.</w:t>
      </w:r>
      <w:r w:rsidRPr="003A21EF">
        <w:t xml:space="preserve"> Zvláštních obchodních podmínek.</w:t>
      </w:r>
    </w:p>
    <w:p w14:paraId="611A04FD" w14:textId="2DCFBFAC" w:rsidR="00F469B3" w:rsidRDefault="00F469B3" w:rsidP="00807CA7">
      <w:pPr>
        <w:pStyle w:val="2rove"/>
        <w:numPr>
          <w:ilvl w:val="0"/>
          <w:numId w:val="0"/>
        </w:numPr>
        <w:spacing w:before="0" w:after="0" w:line="240" w:lineRule="auto"/>
        <w:ind w:left="3539"/>
        <w:rPr>
          <w:rFonts w:asciiTheme="minorHAnsi" w:hAnsiTheme="minorHAnsi" w:cs="Arial"/>
          <w:b/>
          <w:sz w:val="18"/>
          <w:szCs w:val="18"/>
          <w:lang w:val="cs-CZ"/>
        </w:rPr>
      </w:pPr>
    </w:p>
    <w:p w14:paraId="39B6A275" w14:textId="77777777" w:rsidR="0007150F" w:rsidRPr="00B00E1E" w:rsidRDefault="0007150F" w:rsidP="00807CA7">
      <w:pPr>
        <w:pStyle w:val="2rove"/>
        <w:numPr>
          <w:ilvl w:val="0"/>
          <w:numId w:val="0"/>
        </w:numPr>
        <w:spacing w:before="0" w:after="0" w:line="240" w:lineRule="auto"/>
        <w:ind w:left="3539"/>
        <w:rPr>
          <w:rFonts w:asciiTheme="minorHAnsi" w:hAnsiTheme="minorHAnsi" w:cs="Arial"/>
          <w:b/>
          <w:sz w:val="18"/>
          <w:szCs w:val="18"/>
          <w:lang w:val="cs-CZ"/>
        </w:rPr>
      </w:pPr>
    </w:p>
    <w:p w14:paraId="5927FF5C" w14:textId="77777777" w:rsidR="00807CA7" w:rsidRDefault="00807CA7" w:rsidP="00FC4CDA">
      <w:pPr>
        <w:pStyle w:val="Nadpis4"/>
      </w:pPr>
      <w:r>
        <w:t>Trvání této Smlouvy</w:t>
      </w:r>
    </w:p>
    <w:p w14:paraId="6E7C4369" w14:textId="77777777" w:rsidR="00807CA7" w:rsidRPr="00B00E1E" w:rsidRDefault="00807CA7" w:rsidP="00807CA7">
      <w:pPr>
        <w:pStyle w:val="2rove"/>
        <w:numPr>
          <w:ilvl w:val="0"/>
          <w:numId w:val="0"/>
        </w:numPr>
        <w:spacing w:before="0" w:after="0" w:line="240" w:lineRule="auto"/>
        <w:ind w:left="576" w:hanging="576"/>
        <w:rPr>
          <w:rFonts w:asciiTheme="minorHAnsi" w:hAnsiTheme="minorHAnsi" w:cs="Arial"/>
          <w:b/>
          <w:sz w:val="18"/>
          <w:szCs w:val="18"/>
          <w:lang w:val="cs-CZ"/>
        </w:rPr>
      </w:pPr>
    </w:p>
    <w:p w14:paraId="30330EED" w14:textId="12E59A0D" w:rsidR="00807CA7" w:rsidRPr="00113E1A" w:rsidRDefault="00807CA7" w:rsidP="00807CA7">
      <w:pPr>
        <w:pStyle w:val="2rove"/>
        <w:numPr>
          <w:ilvl w:val="0"/>
          <w:numId w:val="36"/>
        </w:numPr>
        <w:tabs>
          <w:tab w:val="num" w:pos="360"/>
        </w:tabs>
        <w:spacing w:before="0" w:after="0" w:line="240" w:lineRule="auto"/>
        <w:ind w:left="567" w:hanging="567"/>
        <w:rPr>
          <w:rFonts w:asciiTheme="minorHAnsi" w:hAnsiTheme="minorHAnsi" w:cs="Arial"/>
          <w:sz w:val="18"/>
          <w:szCs w:val="18"/>
        </w:rPr>
      </w:pPr>
      <w:bookmarkStart w:id="50" w:name="_Ref127541692"/>
      <w:r w:rsidRPr="00B00E1E">
        <w:rPr>
          <w:rFonts w:asciiTheme="minorHAnsi" w:hAnsiTheme="minorHAnsi" w:cs="Arial"/>
          <w:sz w:val="18"/>
          <w:szCs w:val="18"/>
        </w:rPr>
        <w:t xml:space="preserve">Tato </w:t>
      </w:r>
      <w:r w:rsidRPr="00B00E1E">
        <w:rPr>
          <w:rFonts w:asciiTheme="minorHAnsi" w:hAnsiTheme="minorHAnsi" w:cs="Arial"/>
          <w:sz w:val="18"/>
          <w:szCs w:val="18"/>
          <w:lang w:val="cs-CZ"/>
        </w:rPr>
        <w:t>Smlouva</w:t>
      </w:r>
      <w:r w:rsidRPr="00B00E1E">
        <w:rPr>
          <w:rFonts w:asciiTheme="minorHAnsi" w:hAnsiTheme="minorHAnsi" w:cs="Arial"/>
          <w:sz w:val="18"/>
          <w:szCs w:val="18"/>
        </w:rPr>
        <w:t xml:space="preserve"> je sjednána na dobu určito</w:t>
      </w:r>
      <w:r w:rsidRPr="00B00E1E">
        <w:rPr>
          <w:rFonts w:asciiTheme="minorHAnsi" w:hAnsiTheme="minorHAnsi" w:cs="Arial"/>
          <w:sz w:val="18"/>
          <w:szCs w:val="18"/>
          <w:lang w:val="cs-CZ"/>
        </w:rPr>
        <w:t xml:space="preserve">u, a to na dobu </w:t>
      </w:r>
      <w:r w:rsidRPr="00113E1A">
        <w:rPr>
          <w:rFonts w:asciiTheme="minorHAnsi" w:hAnsiTheme="minorHAnsi" w:cs="Arial"/>
          <w:sz w:val="18"/>
          <w:szCs w:val="18"/>
          <w:lang w:val="cs-CZ"/>
        </w:rPr>
        <w:t xml:space="preserve">25 let od nabytí účinnosti této Smlouvy. Tato Smlouva nabývá účinnosti dnem </w:t>
      </w:r>
      <w:r w:rsidR="00113E1A" w:rsidRPr="00113E1A">
        <w:rPr>
          <w:rFonts w:asciiTheme="minorHAnsi" w:hAnsiTheme="minorHAnsi" w:cs="Arial"/>
          <w:sz w:val="18"/>
          <w:szCs w:val="18"/>
          <w:lang w:val="cs-CZ"/>
        </w:rPr>
        <w:t xml:space="preserve">převzetí </w:t>
      </w:r>
      <w:r w:rsidR="00F95870">
        <w:rPr>
          <w:rFonts w:asciiTheme="minorHAnsi" w:hAnsiTheme="minorHAnsi" w:cs="Arial"/>
          <w:sz w:val="18"/>
          <w:szCs w:val="18"/>
          <w:lang w:val="cs-CZ"/>
        </w:rPr>
        <w:t>Software</w:t>
      </w:r>
      <w:r w:rsidR="00F95870" w:rsidRPr="00113E1A">
        <w:rPr>
          <w:rFonts w:asciiTheme="minorHAnsi" w:hAnsiTheme="minorHAnsi" w:cs="Arial"/>
          <w:sz w:val="18"/>
          <w:szCs w:val="18"/>
          <w:lang w:val="cs-CZ"/>
        </w:rPr>
        <w:t xml:space="preserve"> </w:t>
      </w:r>
      <w:r w:rsidR="00113E1A" w:rsidRPr="00113E1A">
        <w:rPr>
          <w:rFonts w:asciiTheme="minorHAnsi" w:hAnsiTheme="minorHAnsi" w:cs="Arial"/>
          <w:sz w:val="18"/>
          <w:szCs w:val="18"/>
          <w:lang w:val="cs-CZ"/>
        </w:rPr>
        <w:t>či jejich části ze strany Objednatele</w:t>
      </w:r>
      <w:r w:rsidRPr="00113E1A">
        <w:rPr>
          <w:rFonts w:asciiTheme="minorHAnsi" w:hAnsiTheme="minorHAnsi" w:cs="Arial"/>
          <w:sz w:val="18"/>
          <w:szCs w:val="18"/>
          <w:lang w:val="cs-CZ"/>
        </w:rPr>
        <w:t>.</w:t>
      </w:r>
      <w:bookmarkEnd w:id="50"/>
    </w:p>
    <w:p w14:paraId="31D076A3" w14:textId="77777777" w:rsidR="00807CA7" w:rsidRPr="00B00E1E" w:rsidRDefault="00807CA7" w:rsidP="00807CA7">
      <w:pPr>
        <w:pStyle w:val="2rove"/>
        <w:numPr>
          <w:ilvl w:val="0"/>
          <w:numId w:val="0"/>
        </w:numPr>
        <w:spacing w:before="0" w:after="0" w:line="240" w:lineRule="auto"/>
        <w:ind w:left="567"/>
        <w:rPr>
          <w:rFonts w:asciiTheme="minorHAnsi" w:hAnsiTheme="minorHAnsi" w:cs="Arial"/>
          <w:sz w:val="18"/>
          <w:szCs w:val="18"/>
        </w:rPr>
      </w:pPr>
    </w:p>
    <w:p w14:paraId="25640B35" w14:textId="4CFC5CDE" w:rsidR="00807CA7" w:rsidRPr="001263D6" w:rsidRDefault="00807CA7" w:rsidP="00807CA7">
      <w:pPr>
        <w:pStyle w:val="Odstavecseseznamem"/>
        <w:numPr>
          <w:ilvl w:val="0"/>
          <w:numId w:val="36"/>
        </w:numPr>
        <w:spacing w:after="0" w:line="240" w:lineRule="auto"/>
        <w:ind w:left="567" w:hanging="567"/>
        <w:rPr>
          <w:rFonts w:cs="Arial"/>
        </w:rPr>
      </w:pPr>
      <w:r w:rsidRPr="001263D6">
        <w:rPr>
          <w:rFonts w:cs="Arial"/>
        </w:rPr>
        <w:t xml:space="preserve">Objednatel je oprávněn i bez udání důvodů </w:t>
      </w:r>
      <w:r w:rsidR="00113E1A">
        <w:rPr>
          <w:rFonts w:cs="Arial"/>
        </w:rPr>
        <w:t>ukončit tuto Smlouvu výpovědí, a to na základě písemné výpovědi zaslané Poskytovateli. Tato Smlouva v takovém případě zaniká uplynutím výpovědní doby v délce 12</w:t>
      </w:r>
      <w:r w:rsidRPr="001263D6">
        <w:rPr>
          <w:rFonts w:cs="Arial"/>
        </w:rPr>
        <w:t xml:space="preserve"> měsíc</w:t>
      </w:r>
      <w:r w:rsidR="00113E1A">
        <w:rPr>
          <w:rFonts w:cs="Arial"/>
        </w:rPr>
        <w:t>ů</w:t>
      </w:r>
      <w:r w:rsidRPr="001263D6">
        <w:rPr>
          <w:rFonts w:cs="Arial"/>
        </w:rPr>
        <w:t>. Výpovědní doba počíná běžet prvním dnem měsíce následujícího po doručení výpovědi Poskytovateli.</w:t>
      </w:r>
      <w:r w:rsidR="00B45125">
        <w:rPr>
          <w:rFonts w:cs="Arial"/>
        </w:rPr>
        <w:t xml:space="preserve"> Objednatel není oprávněn vypovědět tuto Smlouvu před uplynutí doby pěti (5) let od jejího podpisu.</w:t>
      </w:r>
    </w:p>
    <w:p w14:paraId="77406C23" w14:textId="77777777" w:rsidR="00F469B3" w:rsidRPr="00F469B3" w:rsidRDefault="00F469B3" w:rsidP="00F469B3">
      <w:pPr>
        <w:pStyle w:val="2rove"/>
        <w:numPr>
          <w:ilvl w:val="0"/>
          <w:numId w:val="0"/>
        </w:numPr>
        <w:spacing w:before="0" w:after="0" w:line="240" w:lineRule="auto"/>
        <w:ind w:left="567"/>
        <w:rPr>
          <w:rFonts w:asciiTheme="minorHAnsi" w:hAnsiTheme="minorHAnsi" w:cs="Arial"/>
          <w:sz w:val="18"/>
          <w:szCs w:val="18"/>
        </w:rPr>
      </w:pPr>
    </w:p>
    <w:p w14:paraId="0A0EA861" w14:textId="078644A0" w:rsidR="00807CA7" w:rsidRPr="00B00E1E" w:rsidRDefault="00807CA7" w:rsidP="00807CA7">
      <w:pPr>
        <w:pStyle w:val="2rove"/>
        <w:numPr>
          <w:ilvl w:val="0"/>
          <w:numId w:val="36"/>
        </w:numPr>
        <w:tabs>
          <w:tab w:val="num" w:pos="360"/>
        </w:tabs>
        <w:spacing w:before="0" w:after="0" w:line="240" w:lineRule="auto"/>
        <w:ind w:left="567" w:hanging="567"/>
        <w:rPr>
          <w:rFonts w:asciiTheme="minorHAnsi" w:hAnsiTheme="minorHAnsi" w:cs="Arial"/>
          <w:sz w:val="18"/>
          <w:szCs w:val="18"/>
        </w:rPr>
      </w:pPr>
      <w:r w:rsidRPr="00B00E1E">
        <w:rPr>
          <w:rFonts w:asciiTheme="minorHAnsi" w:hAnsiTheme="minorHAnsi" w:cs="Arial"/>
          <w:sz w:val="18"/>
          <w:szCs w:val="18"/>
          <w:lang w:val="cs-CZ"/>
        </w:rPr>
        <w:t>Smluvní strany</w:t>
      </w:r>
      <w:r w:rsidRPr="00B00E1E">
        <w:rPr>
          <w:rFonts w:asciiTheme="minorHAnsi" w:hAnsiTheme="minorHAnsi" w:cs="Arial"/>
          <w:sz w:val="18"/>
          <w:szCs w:val="18"/>
        </w:rPr>
        <w:t xml:space="preserve"> jsou oprávněny od této </w:t>
      </w:r>
      <w:r w:rsidRPr="00B00E1E">
        <w:rPr>
          <w:rFonts w:asciiTheme="minorHAnsi" w:hAnsiTheme="minorHAnsi" w:cs="Arial"/>
          <w:sz w:val="18"/>
          <w:szCs w:val="18"/>
          <w:lang w:val="cs-CZ"/>
        </w:rPr>
        <w:t>Smlouvy</w:t>
      </w:r>
      <w:r w:rsidRPr="00B00E1E">
        <w:rPr>
          <w:rFonts w:asciiTheme="minorHAnsi" w:hAnsiTheme="minorHAnsi" w:cs="Arial"/>
          <w:sz w:val="18"/>
          <w:szCs w:val="18"/>
        </w:rPr>
        <w:t xml:space="preserve"> odstoupit </w:t>
      </w:r>
      <w:r w:rsidRPr="00B00E1E">
        <w:rPr>
          <w:rFonts w:asciiTheme="minorHAnsi" w:hAnsiTheme="minorHAnsi" w:cs="Arial"/>
          <w:sz w:val="18"/>
          <w:szCs w:val="18"/>
          <w:lang w:val="cs-CZ"/>
        </w:rPr>
        <w:t>z důvodu podstatného porušení povinností druhé Smluvní strany</w:t>
      </w:r>
      <w:r w:rsidRPr="00B00E1E">
        <w:rPr>
          <w:rFonts w:asciiTheme="minorHAnsi" w:hAnsiTheme="minorHAnsi" w:cs="Arial"/>
          <w:sz w:val="18"/>
          <w:szCs w:val="18"/>
        </w:rPr>
        <w:t xml:space="preserve">. </w:t>
      </w:r>
      <w:r w:rsidR="00B45125">
        <w:rPr>
          <w:rFonts w:asciiTheme="minorHAnsi" w:hAnsiTheme="minorHAnsi" w:cs="Arial"/>
          <w:sz w:val="18"/>
          <w:szCs w:val="18"/>
          <w:lang w:val="cs-CZ"/>
        </w:rPr>
        <w:t xml:space="preserve">Smluvní strany za podstatné porušení této Smlouvy považují zejména důvody uvedené ve čl. 18 Zvláštních obchodních podmínek. </w:t>
      </w:r>
      <w:r w:rsidRPr="00B00E1E">
        <w:rPr>
          <w:rFonts w:asciiTheme="minorHAnsi" w:hAnsiTheme="minorHAnsi" w:cs="Arial"/>
          <w:sz w:val="18"/>
          <w:szCs w:val="18"/>
        </w:rPr>
        <w:t xml:space="preserve">Tato </w:t>
      </w:r>
      <w:r w:rsidRPr="00B00E1E">
        <w:rPr>
          <w:rFonts w:asciiTheme="minorHAnsi" w:hAnsiTheme="minorHAnsi" w:cs="Arial"/>
          <w:sz w:val="18"/>
          <w:szCs w:val="18"/>
          <w:lang w:val="cs-CZ"/>
        </w:rPr>
        <w:t xml:space="preserve">Smlouva </w:t>
      </w:r>
      <w:r w:rsidRPr="00B00E1E">
        <w:rPr>
          <w:rFonts w:asciiTheme="minorHAnsi" w:hAnsiTheme="minorHAnsi" w:cs="Arial"/>
          <w:sz w:val="18"/>
          <w:szCs w:val="18"/>
        </w:rPr>
        <w:t>v případě odstoupení zaniká ke</w:t>
      </w:r>
      <w:r w:rsidRPr="00B00E1E">
        <w:rPr>
          <w:rFonts w:asciiTheme="minorHAnsi" w:hAnsiTheme="minorHAnsi" w:cs="Arial"/>
          <w:sz w:val="18"/>
          <w:szCs w:val="18"/>
          <w:lang w:val="cs-CZ"/>
        </w:rPr>
        <w:t> </w:t>
      </w:r>
      <w:r w:rsidRPr="00B00E1E">
        <w:rPr>
          <w:rFonts w:asciiTheme="minorHAnsi" w:hAnsiTheme="minorHAnsi" w:cs="Arial"/>
          <w:sz w:val="18"/>
          <w:szCs w:val="18"/>
        </w:rPr>
        <w:t xml:space="preserve">dni doručení písemného oznámení o odstoupení druhé </w:t>
      </w:r>
      <w:r>
        <w:rPr>
          <w:rFonts w:asciiTheme="minorHAnsi" w:hAnsiTheme="minorHAnsi" w:cs="Arial"/>
          <w:sz w:val="18"/>
          <w:szCs w:val="18"/>
          <w:lang w:val="cs-CZ"/>
        </w:rPr>
        <w:t>S</w:t>
      </w:r>
      <w:r w:rsidRPr="00B00E1E">
        <w:rPr>
          <w:rFonts w:asciiTheme="minorHAnsi" w:hAnsiTheme="minorHAnsi" w:cs="Arial"/>
          <w:sz w:val="18"/>
          <w:szCs w:val="18"/>
        </w:rPr>
        <w:t>mluvní straně. V</w:t>
      </w:r>
      <w:r w:rsidRPr="00B00E1E">
        <w:rPr>
          <w:rFonts w:asciiTheme="minorHAnsi" w:hAnsiTheme="minorHAnsi" w:cs="Arial"/>
          <w:sz w:val="18"/>
          <w:szCs w:val="18"/>
          <w:lang w:val="cs-CZ"/>
        </w:rPr>
        <w:t> </w:t>
      </w:r>
      <w:r w:rsidRPr="00B00E1E">
        <w:rPr>
          <w:rFonts w:asciiTheme="minorHAnsi" w:hAnsiTheme="minorHAnsi" w:cs="Arial"/>
          <w:sz w:val="18"/>
          <w:szCs w:val="18"/>
        </w:rPr>
        <w:t xml:space="preserve">odstoupení musí být uveden důvod, pro který </w:t>
      </w:r>
      <w:r>
        <w:rPr>
          <w:rFonts w:asciiTheme="minorHAnsi" w:hAnsiTheme="minorHAnsi" w:cs="Arial"/>
          <w:sz w:val="18"/>
          <w:szCs w:val="18"/>
          <w:lang w:val="cs-CZ"/>
        </w:rPr>
        <w:t>S</w:t>
      </w:r>
      <w:r w:rsidRPr="00B00E1E">
        <w:rPr>
          <w:rFonts w:asciiTheme="minorHAnsi" w:hAnsiTheme="minorHAnsi" w:cs="Arial"/>
          <w:sz w:val="18"/>
          <w:szCs w:val="18"/>
          <w:lang w:val="cs-CZ"/>
        </w:rPr>
        <w:t xml:space="preserve">mluvní </w:t>
      </w:r>
      <w:r w:rsidRPr="00B00E1E">
        <w:rPr>
          <w:rFonts w:asciiTheme="minorHAnsi" w:hAnsiTheme="minorHAnsi" w:cs="Arial"/>
          <w:sz w:val="18"/>
          <w:szCs w:val="18"/>
        </w:rPr>
        <w:t>strana od</w:t>
      </w:r>
      <w:r w:rsidR="00B45125">
        <w:rPr>
          <w:rFonts w:asciiTheme="minorHAnsi" w:hAnsiTheme="minorHAnsi" w:cs="Arial"/>
          <w:sz w:val="18"/>
          <w:szCs w:val="18"/>
          <w:lang w:val="cs-CZ"/>
        </w:rPr>
        <w:t> </w:t>
      </w:r>
      <w:r w:rsidRPr="00B00E1E">
        <w:rPr>
          <w:rFonts w:asciiTheme="minorHAnsi" w:hAnsiTheme="minorHAnsi" w:cs="Arial"/>
          <w:sz w:val="18"/>
          <w:szCs w:val="18"/>
          <w:lang w:val="cs-CZ"/>
        </w:rPr>
        <w:t xml:space="preserve">této Smlouvy </w:t>
      </w:r>
      <w:r w:rsidRPr="00B00E1E">
        <w:rPr>
          <w:rFonts w:asciiTheme="minorHAnsi" w:hAnsiTheme="minorHAnsi" w:cs="Arial"/>
          <w:sz w:val="18"/>
          <w:szCs w:val="18"/>
        </w:rPr>
        <w:t xml:space="preserve">odstupuje. </w:t>
      </w:r>
    </w:p>
    <w:p w14:paraId="3BE8913E" w14:textId="77777777" w:rsidR="00807CA7" w:rsidRPr="005736F3" w:rsidRDefault="00807CA7" w:rsidP="00807CA7">
      <w:pPr>
        <w:spacing w:after="0" w:line="240" w:lineRule="auto"/>
        <w:ind w:left="1352" w:hanging="360"/>
        <w:rPr>
          <w:rFonts w:cs="Arial"/>
        </w:rPr>
      </w:pPr>
    </w:p>
    <w:p w14:paraId="6418C200" w14:textId="2EBF3312" w:rsidR="00807CA7" w:rsidRPr="00B00E1E" w:rsidRDefault="00807CA7" w:rsidP="00807CA7">
      <w:pPr>
        <w:pStyle w:val="2rove"/>
        <w:numPr>
          <w:ilvl w:val="0"/>
          <w:numId w:val="36"/>
        </w:numPr>
        <w:tabs>
          <w:tab w:val="num" w:pos="360"/>
        </w:tabs>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lastRenderedPageBreak/>
        <w:t xml:space="preserve">Ukončením této Smlouvy nejsou dotčena ustanovení Smlouvy týkající se </w:t>
      </w:r>
      <w:r>
        <w:rPr>
          <w:rFonts w:asciiTheme="minorHAnsi" w:hAnsiTheme="minorHAnsi" w:cs="Arial"/>
          <w:sz w:val="18"/>
          <w:szCs w:val="18"/>
          <w:lang w:val="cs-CZ"/>
        </w:rPr>
        <w:t>duševního vlastnictví</w:t>
      </w:r>
      <w:r w:rsidRPr="00B00E1E">
        <w:rPr>
          <w:rFonts w:asciiTheme="minorHAnsi" w:hAnsiTheme="minorHAnsi" w:cs="Arial"/>
          <w:sz w:val="18"/>
          <w:szCs w:val="18"/>
        </w:rPr>
        <w:t xml:space="preserve">, povinnosti nahradit škodu a povinnosti </w:t>
      </w:r>
      <w:r w:rsidRPr="00B00E1E">
        <w:rPr>
          <w:rFonts w:asciiTheme="minorHAnsi" w:hAnsiTheme="minorHAnsi" w:cs="Arial"/>
          <w:sz w:val="18"/>
          <w:szCs w:val="18"/>
          <w:lang w:val="cs-CZ"/>
        </w:rPr>
        <w:t>zaplatit</w:t>
      </w:r>
      <w:r w:rsidRPr="00B00E1E">
        <w:rPr>
          <w:rFonts w:asciiTheme="minorHAnsi" w:hAnsiTheme="minorHAnsi" w:cs="Arial"/>
          <w:sz w:val="18"/>
          <w:szCs w:val="18"/>
        </w:rPr>
        <w:t xml:space="preserve"> smluvní pokuty, ani další ustanovení a nároky, z jejichž povahy vyplývá, že mají trvat i po zániku této Smlouvy.</w:t>
      </w:r>
    </w:p>
    <w:p w14:paraId="24D768F9" w14:textId="7D818242" w:rsidR="00807CA7" w:rsidRDefault="00807CA7" w:rsidP="00121089">
      <w:pPr>
        <w:spacing w:after="0" w:line="240" w:lineRule="auto"/>
      </w:pPr>
    </w:p>
    <w:p w14:paraId="6C6F0E71" w14:textId="77777777" w:rsidR="00F469B3" w:rsidRPr="005736F3" w:rsidRDefault="00F469B3" w:rsidP="00121089">
      <w:pPr>
        <w:spacing w:after="0" w:line="240" w:lineRule="auto"/>
      </w:pPr>
    </w:p>
    <w:p w14:paraId="2A4E0E6F" w14:textId="0DCB6D7A" w:rsidR="00121089" w:rsidRDefault="00121089" w:rsidP="00FC4CDA">
      <w:pPr>
        <w:pStyle w:val="Nadpis4"/>
      </w:pPr>
      <w:bookmarkStart w:id="51" w:name="_Ref128159330"/>
      <w:r>
        <w:t>Mezinárodní sankce</w:t>
      </w:r>
      <w:bookmarkEnd w:id="51"/>
    </w:p>
    <w:p w14:paraId="0E21D6E1" w14:textId="77777777" w:rsidR="00121089" w:rsidRDefault="00121089" w:rsidP="00121089">
      <w:pPr>
        <w:pStyle w:val="slovanseznam2"/>
        <w:numPr>
          <w:ilvl w:val="0"/>
          <w:numId w:val="0"/>
        </w:numPr>
        <w:spacing w:line="240" w:lineRule="auto"/>
        <w:contextualSpacing w:val="0"/>
        <w:jc w:val="both"/>
      </w:pPr>
    </w:p>
    <w:p w14:paraId="56435AEB" w14:textId="2F1BC152" w:rsidR="00121089" w:rsidRPr="00774D52" w:rsidRDefault="00121089" w:rsidP="00121089">
      <w:pPr>
        <w:pStyle w:val="slovanseznam2"/>
        <w:numPr>
          <w:ilvl w:val="1"/>
          <w:numId w:val="45"/>
        </w:numPr>
        <w:spacing w:line="240" w:lineRule="auto"/>
        <w:ind w:left="567" w:hanging="567"/>
        <w:contextualSpacing w:val="0"/>
        <w:jc w:val="both"/>
      </w:pPr>
      <w:bookmarkStart w:id="52" w:name="_Ref128159426"/>
      <w:r>
        <w:t>Poskytovatel</w:t>
      </w:r>
      <w:r w:rsidRPr="00774D52">
        <w:t xml:space="preserve"> prohlašuje, že:</w:t>
      </w:r>
      <w:bookmarkEnd w:id="52"/>
      <w:r w:rsidRPr="00774D52">
        <w:t xml:space="preserve"> </w:t>
      </w:r>
    </w:p>
    <w:p w14:paraId="7103D1BE" w14:textId="6FDB9CD7" w:rsidR="00121089" w:rsidRPr="00774D52" w:rsidRDefault="00121089" w:rsidP="00121089">
      <w:pPr>
        <w:pStyle w:val="SODslseznam-2a"/>
        <w:numPr>
          <w:ilvl w:val="0"/>
          <w:numId w:val="0"/>
        </w:numPr>
        <w:tabs>
          <w:tab w:val="left" w:pos="1134"/>
        </w:tabs>
        <w:spacing w:before="0" w:after="0" w:line="240" w:lineRule="auto"/>
        <w:ind w:left="1134" w:hanging="425"/>
      </w:pPr>
      <w:r>
        <w:t xml:space="preserve">a) </w:t>
      </w:r>
      <w:r>
        <w:tab/>
      </w:r>
      <w:r w:rsidRPr="00774D52">
        <w:t>on, ani žádný z jeho poddodavatelů nebo jiných osob, jejichž způsobilost byla využita ve smyslu evropských směrnic o zadávání veřejných zakázek, nejsou osobami dle článku 5k nařízení Rady (EU) č. 833/2014 ze dne 31. července 2014 o</w:t>
      </w:r>
      <w:r w:rsidR="008F119F">
        <w:t> </w:t>
      </w:r>
      <w:r w:rsidRPr="00774D52">
        <w:t>omezujících opatřeních vzhledem k činnostem Ruska destabilizujícím situaci na</w:t>
      </w:r>
      <w:r w:rsidR="008F119F">
        <w:t> </w:t>
      </w:r>
      <w:r w:rsidRPr="00774D52">
        <w:t>Ukrajině, ve znění pozdějších předpisů, jimž se zakazuje zadat nebo dále plnit jakoukoli veřejnou zakázku nebo koncesní smlouvu spadající do oblasti působnosti směrnic o zadávání veřejných zakázek, jakož i čl. 10 odst. 1, 3, odst. 6 písm. a) až</w:t>
      </w:r>
      <w:r w:rsidR="008F119F">
        <w:t> </w:t>
      </w:r>
      <w:r w:rsidRPr="00774D52">
        <w:t>e), odst. 8, 9 a 10, článků 11, 12, 13 a 14 směrnice 2014/23/EU, článk</w:t>
      </w:r>
      <w:r>
        <w:t>u</w:t>
      </w:r>
      <w:r w:rsidRPr="00774D52">
        <w:t xml:space="preserve"> 7 </w:t>
      </w:r>
      <w:r w:rsidRPr="004A650A">
        <w:t>písm. a) až d)</w:t>
      </w:r>
      <w:r>
        <w:t>, článku</w:t>
      </w:r>
      <w:r w:rsidRPr="00774D52">
        <w:t xml:space="preserve"> 8, čl. 10 písm. b) až f) a písm. h) až j) směrnice 2014/24/EU, článku 18, čl. 21 písm. b) až e) a písm. g</w:t>
      </w:r>
      <w:r>
        <w:t>)</w:t>
      </w:r>
      <w:r w:rsidRPr="00774D52">
        <w:t xml:space="preserve"> až i), článků 29 a 30 směrnice 2014/25/EU a čl. 13 písm. a) až d), f) až h) a j) směrnice 2009/81/EC</w:t>
      </w:r>
      <w:r>
        <w:t xml:space="preserve"> </w:t>
      </w:r>
      <w:r w:rsidRPr="004A650A">
        <w:t>a hlavy VII na</w:t>
      </w:r>
      <w:r w:rsidRPr="004A650A">
        <w:rPr>
          <w:rFonts w:hint="eastAsia"/>
        </w:rPr>
        <w:t>ří</w:t>
      </w:r>
      <w:r w:rsidRPr="004A650A">
        <w:t>zení Evropského parlamentu a Rady (EU, Euratom) 2018/1046</w:t>
      </w:r>
      <w:r w:rsidRPr="00774D52">
        <w:t>,</w:t>
      </w:r>
    </w:p>
    <w:p w14:paraId="3A926733" w14:textId="558CDD38" w:rsidR="00121089" w:rsidRDefault="00121089" w:rsidP="00121089">
      <w:pPr>
        <w:tabs>
          <w:tab w:val="left" w:pos="1134"/>
        </w:tabs>
        <w:spacing w:after="0" w:line="240" w:lineRule="auto"/>
        <w:ind w:left="1134" w:hanging="425"/>
        <w:jc w:val="both"/>
        <w:rPr>
          <w:rFonts w:ascii="Verdana" w:hAnsi="Verdana"/>
          <w:szCs w:val="20"/>
        </w:rPr>
      </w:pPr>
      <w:r>
        <w:rPr>
          <w:rFonts w:ascii="Verdana" w:hAnsi="Verdana"/>
          <w:szCs w:val="20"/>
        </w:rPr>
        <w:t xml:space="preserve">b) </w:t>
      </w:r>
      <w:r>
        <w:rPr>
          <w:rFonts w:ascii="Verdana" w:hAnsi="Verdana"/>
          <w:szCs w:val="20"/>
        </w:rPr>
        <w:tab/>
      </w:r>
      <w:r w:rsidRPr="00774D52">
        <w:rPr>
          <w:rFonts w:ascii="Verdana" w:hAnsi="Verdana"/>
          <w:szCs w:val="20"/>
        </w:rPr>
        <w:t>on, ani žádný z jeho poddodavatelů nebo jiných osob, jejichž způsobilost byla využita ve smyslu evropských směrnic o zadávání veřejných zakázek, nejsou osobami dle článku 2 nařízení Rady (EU) č. 269/2014 ze dne 17. března 2014, o</w:t>
      </w:r>
      <w:r w:rsidR="008F119F">
        <w:rPr>
          <w:rFonts w:ascii="Verdana" w:hAnsi="Verdana"/>
          <w:szCs w:val="20"/>
        </w:rPr>
        <w:t> </w:t>
      </w:r>
      <w:r w:rsidRPr="00774D52">
        <w:rPr>
          <w:rFonts w:ascii="Verdana" w:hAnsi="Verdana"/>
          <w:szCs w:val="20"/>
        </w:rPr>
        <w:t xml:space="preserve">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r>
        <w:rPr>
          <w:rFonts w:ascii="Verdana" w:hAnsi="Verdana"/>
          <w:szCs w:val="20"/>
        </w:rPr>
        <w:t>.</w:t>
      </w:r>
    </w:p>
    <w:p w14:paraId="32D9CB3C" w14:textId="77777777" w:rsidR="00121089" w:rsidRPr="00774D52" w:rsidRDefault="00121089" w:rsidP="00121089">
      <w:pPr>
        <w:tabs>
          <w:tab w:val="left" w:pos="1134"/>
        </w:tabs>
        <w:spacing w:after="0" w:line="240" w:lineRule="auto"/>
        <w:ind w:left="1134" w:hanging="425"/>
        <w:jc w:val="both"/>
        <w:rPr>
          <w:rFonts w:ascii="Verdana" w:hAnsi="Verdana"/>
          <w:szCs w:val="20"/>
        </w:rPr>
      </w:pPr>
    </w:p>
    <w:p w14:paraId="1D8DEF10" w14:textId="5A283732" w:rsidR="00121089" w:rsidRDefault="00121089" w:rsidP="00121089">
      <w:pPr>
        <w:pStyle w:val="slovanseznam2"/>
        <w:numPr>
          <w:ilvl w:val="1"/>
          <w:numId w:val="45"/>
        </w:numPr>
        <w:spacing w:line="240" w:lineRule="auto"/>
        <w:ind w:left="567" w:hanging="567"/>
        <w:contextualSpacing w:val="0"/>
        <w:jc w:val="both"/>
      </w:pPr>
      <w:r w:rsidRPr="00774D52">
        <w:t xml:space="preserve">Je-li </w:t>
      </w:r>
      <w:r w:rsidR="008F119F">
        <w:t>Poskytovatelem</w:t>
      </w:r>
      <w:r w:rsidRPr="00774D52">
        <w:t xml:space="preserve"> sdružení více osob, platí výše podmínky dle tohoto </w:t>
      </w:r>
      <w:r w:rsidR="008F119F">
        <w:t xml:space="preserve">článku </w:t>
      </w:r>
      <w:r w:rsidR="00AC4297">
        <w:fldChar w:fldCharType="begin"/>
      </w:r>
      <w:r w:rsidR="00AC4297">
        <w:instrText xml:space="preserve"> REF _Ref128159330 \r \h </w:instrText>
      </w:r>
      <w:r w:rsidR="00AC4297">
        <w:fldChar w:fldCharType="separate"/>
      </w:r>
      <w:r w:rsidR="00AC4297">
        <w:t>14</w:t>
      </w:r>
      <w:r w:rsidR="00AC4297">
        <w:fldChar w:fldCharType="end"/>
      </w:r>
      <w:r w:rsidR="00AC4297">
        <w:t xml:space="preserve"> </w:t>
      </w:r>
      <w:r w:rsidR="008F119F">
        <w:t>Smlouvy</w:t>
      </w:r>
      <w:r w:rsidRPr="00774D52">
        <w:t xml:space="preserve"> také jednotlivě pro všechny osoby v rámci </w:t>
      </w:r>
      <w:r w:rsidR="008F119F">
        <w:t>Poskytovatele</w:t>
      </w:r>
      <w:r w:rsidRPr="00774D52">
        <w:t xml:space="preserve"> sdružené, a to bez ohledu na</w:t>
      </w:r>
      <w:r w:rsidR="008F119F">
        <w:t> </w:t>
      </w:r>
      <w:r w:rsidRPr="00774D52">
        <w:t>právní formu tohoto sdružení.</w:t>
      </w:r>
    </w:p>
    <w:p w14:paraId="5850D971" w14:textId="77777777" w:rsidR="00121089" w:rsidRPr="00774D52" w:rsidRDefault="00121089" w:rsidP="00121089">
      <w:pPr>
        <w:pStyle w:val="slovanseznam2"/>
        <w:numPr>
          <w:ilvl w:val="0"/>
          <w:numId w:val="0"/>
        </w:numPr>
        <w:spacing w:line="240" w:lineRule="auto"/>
        <w:ind w:left="567"/>
        <w:contextualSpacing w:val="0"/>
        <w:jc w:val="both"/>
      </w:pPr>
    </w:p>
    <w:p w14:paraId="575A7590" w14:textId="719F1A99" w:rsidR="00121089" w:rsidRPr="00774D52" w:rsidRDefault="00121089" w:rsidP="00121089">
      <w:pPr>
        <w:pStyle w:val="slovanseznam2"/>
        <w:numPr>
          <w:ilvl w:val="1"/>
          <w:numId w:val="45"/>
        </w:numPr>
        <w:tabs>
          <w:tab w:val="num" w:pos="567"/>
        </w:tabs>
        <w:spacing w:line="240" w:lineRule="auto"/>
        <w:ind w:left="567" w:hanging="567"/>
        <w:contextualSpacing w:val="0"/>
        <w:jc w:val="both"/>
      </w:pPr>
      <w:bookmarkStart w:id="53" w:name="_Ref128159447"/>
      <w:r w:rsidRPr="00774D52">
        <w:t xml:space="preserve">Přestane-li </w:t>
      </w:r>
      <w:r w:rsidR="00AC4297">
        <w:t>Poskytovatel</w:t>
      </w:r>
      <w:r w:rsidRPr="00774D52">
        <w:t xml:space="preserve"> nebo některý z jeho poddodavatelů nebo jiných osob, jejichž způsobilost byla využita ve smyslu evropských směrnic o zadávání veřejných zakázek, splňovat výše uvedené podmínky dle tohoto </w:t>
      </w:r>
      <w:r w:rsidR="00AC4297">
        <w:t xml:space="preserve">článku </w:t>
      </w:r>
      <w:r w:rsidR="00AC4297">
        <w:fldChar w:fldCharType="begin"/>
      </w:r>
      <w:r w:rsidR="00AC4297">
        <w:instrText xml:space="preserve"> REF _Ref128159330 \r \h </w:instrText>
      </w:r>
      <w:r w:rsidR="00AC4297">
        <w:fldChar w:fldCharType="separate"/>
      </w:r>
      <w:r w:rsidR="00AC4297">
        <w:t>14</w:t>
      </w:r>
      <w:r w:rsidR="00AC4297">
        <w:fldChar w:fldCharType="end"/>
      </w:r>
      <w:r w:rsidRPr="00774D52">
        <w:t>, oznámí tuto skutečnost bez zbytečného odkladu, nejpozději však do 3 pracovních dnů ode dne, kdy přestal splňovat výše uvedené podmínky, Objednateli.</w:t>
      </w:r>
      <w:bookmarkEnd w:id="53"/>
    </w:p>
    <w:p w14:paraId="479F4CB0" w14:textId="77777777" w:rsidR="00121089" w:rsidRDefault="00121089" w:rsidP="00121089">
      <w:pPr>
        <w:pStyle w:val="slovanseznam2"/>
        <w:numPr>
          <w:ilvl w:val="0"/>
          <w:numId w:val="0"/>
        </w:numPr>
        <w:spacing w:line="240" w:lineRule="auto"/>
        <w:ind w:left="567"/>
        <w:contextualSpacing w:val="0"/>
        <w:jc w:val="both"/>
      </w:pPr>
    </w:p>
    <w:p w14:paraId="7F949D5E" w14:textId="19D1A2B6" w:rsidR="00121089" w:rsidRPr="00774D52" w:rsidRDefault="00AC4297" w:rsidP="00121089">
      <w:pPr>
        <w:pStyle w:val="slovanseznam2"/>
        <w:numPr>
          <w:ilvl w:val="1"/>
          <w:numId w:val="45"/>
        </w:numPr>
        <w:tabs>
          <w:tab w:val="num" w:pos="567"/>
        </w:tabs>
        <w:spacing w:line="240" w:lineRule="auto"/>
        <w:ind w:left="567" w:hanging="567"/>
        <w:contextualSpacing w:val="0"/>
        <w:jc w:val="both"/>
      </w:pPr>
      <w:bookmarkStart w:id="54" w:name="_Ref128159460"/>
      <w:r>
        <w:t>Poskytovatel</w:t>
      </w:r>
      <w:r w:rsidR="00121089" w:rsidRPr="00774D52">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4"/>
    </w:p>
    <w:p w14:paraId="51B4174A" w14:textId="77777777" w:rsidR="00121089" w:rsidRDefault="00121089" w:rsidP="00121089">
      <w:pPr>
        <w:pStyle w:val="slovanseznam2"/>
        <w:numPr>
          <w:ilvl w:val="0"/>
          <w:numId w:val="0"/>
        </w:numPr>
        <w:spacing w:line="240" w:lineRule="auto"/>
        <w:ind w:left="567"/>
        <w:contextualSpacing w:val="0"/>
        <w:jc w:val="both"/>
      </w:pPr>
    </w:p>
    <w:p w14:paraId="036609DA" w14:textId="540728CA" w:rsidR="00121089" w:rsidRPr="00774D52" w:rsidRDefault="00732241" w:rsidP="00121089">
      <w:pPr>
        <w:pStyle w:val="slovanseznam2"/>
        <w:numPr>
          <w:ilvl w:val="1"/>
          <w:numId w:val="45"/>
        </w:numPr>
        <w:tabs>
          <w:tab w:val="num" w:pos="567"/>
        </w:tabs>
        <w:spacing w:line="240" w:lineRule="auto"/>
        <w:ind w:left="567" w:hanging="567"/>
        <w:contextualSpacing w:val="0"/>
        <w:jc w:val="both"/>
      </w:pPr>
      <w:bookmarkStart w:id="55" w:name="_Ref128159468"/>
      <w:r>
        <w:t>Poskytovatel</w:t>
      </w:r>
      <w:r w:rsidR="00121089" w:rsidRPr="00774D52">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w:t>
      </w:r>
      <w:r w:rsidR="008F119F">
        <w:t> </w:t>
      </w:r>
      <w:r w:rsidR="00121089" w:rsidRPr="00774D52">
        <w:t>základě této Smlouvy a jejích případných dodatků, nezpřístupní přímo ani nepřímo fyzickým nebo právnickým osobám, subjektům či orgánům s nimi spojeným uvedeným v Sankčních seznamech, nebo v jejich prospěch.</w:t>
      </w:r>
      <w:bookmarkEnd w:id="55"/>
    </w:p>
    <w:p w14:paraId="651EC075" w14:textId="77777777" w:rsidR="00121089" w:rsidRPr="00121089" w:rsidRDefault="00121089" w:rsidP="00121089">
      <w:pPr>
        <w:pStyle w:val="slovanseznam2"/>
        <w:numPr>
          <w:ilvl w:val="0"/>
          <w:numId w:val="0"/>
        </w:numPr>
        <w:spacing w:line="240" w:lineRule="auto"/>
        <w:ind w:left="567"/>
        <w:contextualSpacing w:val="0"/>
        <w:jc w:val="both"/>
        <w:rPr>
          <w:color w:val="FF0000"/>
        </w:rPr>
      </w:pPr>
    </w:p>
    <w:p w14:paraId="7C94967B" w14:textId="7EF70317" w:rsidR="00121089" w:rsidRPr="00E776BC" w:rsidRDefault="00121089" w:rsidP="00121089">
      <w:pPr>
        <w:pStyle w:val="slovanseznam2"/>
        <w:numPr>
          <w:ilvl w:val="1"/>
          <w:numId w:val="45"/>
        </w:numPr>
        <w:tabs>
          <w:tab w:val="num" w:pos="567"/>
        </w:tabs>
        <w:spacing w:line="240" w:lineRule="auto"/>
        <w:ind w:left="567" w:hanging="567"/>
        <w:contextualSpacing w:val="0"/>
        <w:jc w:val="both"/>
        <w:rPr>
          <w:color w:val="FF0000"/>
        </w:rPr>
      </w:pPr>
      <w:r w:rsidRPr="00774D52">
        <w:t xml:space="preserve">Ukáží-li se prohlášení </w:t>
      </w:r>
      <w:r w:rsidR="00AC4297">
        <w:t>Poskytovatele</w:t>
      </w:r>
      <w:r w:rsidRPr="00774D52">
        <w:t xml:space="preserve"> dle odstavce </w:t>
      </w:r>
      <w:r w:rsidR="00AC4297">
        <w:fldChar w:fldCharType="begin"/>
      </w:r>
      <w:r w:rsidR="00AC4297">
        <w:instrText xml:space="preserve"> REF _Ref128159426 \r \h </w:instrText>
      </w:r>
      <w:r w:rsidR="00AC4297">
        <w:fldChar w:fldCharType="separate"/>
      </w:r>
      <w:r w:rsidR="00AC4297">
        <w:t>14.1</w:t>
      </w:r>
      <w:r w:rsidR="00AC4297">
        <w:fldChar w:fldCharType="end"/>
      </w:r>
      <w:r w:rsidR="00AC4297">
        <w:t xml:space="preserve"> </w:t>
      </w:r>
      <w:r w:rsidRPr="00774D52">
        <w:t xml:space="preserve">této Smlouvy jako nepravdivá nebo poruší-li </w:t>
      </w:r>
      <w:r w:rsidR="00AC4297">
        <w:t>Poskytovatel</w:t>
      </w:r>
      <w:r w:rsidRPr="00774D52">
        <w:t xml:space="preserve"> svou oznamovací povinnost dle odstavce </w:t>
      </w:r>
      <w:r w:rsidR="00AC4297">
        <w:fldChar w:fldCharType="begin"/>
      </w:r>
      <w:r w:rsidR="00AC4297">
        <w:instrText xml:space="preserve"> REF _Ref128159447 \r \h </w:instrText>
      </w:r>
      <w:r w:rsidR="00AC4297">
        <w:fldChar w:fldCharType="separate"/>
      </w:r>
      <w:r w:rsidR="00AC4297">
        <w:t>14.3</w:t>
      </w:r>
      <w:r w:rsidR="00AC4297">
        <w:fldChar w:fldCharType="end"/>
      </w:r>
      <w:r w:rsidR="00AC4297">
        <w:t xml:space="preserve"> této Smlouvy</w:t>
      </w:r>
      <w:r w:rsidRPr="00774D52">
        <w:t xml:space="preserve"> nebo některou z</w:t>
      </w:r>
      <w:r w:rsidR="008F119F">
        <w:t> </w:t>
      </w:r>
      <w:r w:rsidRPr="00774D52">
        <w:t xml:space="preserve">povinností dle odstavců </w:t>
      </w:r>
      <w:r w:rsidR="00AC4297">
        <w:fldChar w:fldCharType="begin"/>
      </w:r>
      <w:r w:rsidR="00AC4297">
        <w:instrText xml:space="preserve"> REF _Ref128159460 \r \h </w:instrText>
      </w:r>
      <w:r w:rsidR="00AC4297">
        <w:fldChar w:fldCharType="separate"/>
      </w:r>
      <w:r w:rsidR="00AC4297">
        <w:t>14.4</w:t>
      </w:r>
      <w:r w:rsidR="00AC4297">
        <w:fldChar w:fldCharType="end"/>
      </w:r>
      <w:r w:rsidR="00AC4297">
        <w:t xml:space="preserve"> </w:t>
      </w:r>
      <w:r w:rsidRPr="00774D52">
        <w:t xml:space="preserve">nebo </w:t>
      </w:r>
      <w:r w:rsidR="00AC4297">
        <w:fldChar w:fldCharType="begin"/>
      </w:r>
      <w:r w:rsidR="00AC4297">
        <w:instrText xml:space="preserve"> REF _Ref128159468 \r \h </w:instrText>
      </w:r>
      <w:r w:rsidR="00AC4297">
        <w:fldChar w:fldCharType="separate"/>
      </w:r>
      <w:r w:rsidR="00AC4297">
        <w:t>14.5</w:t>
      </w:r>
      <w:r w:rsidR="00AC4297">
        <w:fldChar w:fldCharType="end"/>
      </w:r>
      <w:r w:rsidR="00AC4297">
        <w:t xml:space="preserve"> </w:t>
      </w:r>
      <w:r w:rsidRPr="00774D52">
        <w:t xml:space="preserve">této Smlouvy, je Objednatel oprávněn odstoupit od této Smlouvy. </w:t>
      </w:r>
      <w:r w:rsidR="00AC4297">
        <w:t>Poskytovatel</w:t>
      </w:r>
      <w:r w:rsidRPr="00774D52">
        <w:t xml:space="preserve"> je dále povinen zaplatit za každé jednotlivé porušení povinností dle předchozí věty, s výjimkou oznamovací povinnosti dle odstavce </w:t>
      </w:r>
      <w:r w:rsidR="00AC4297">
        <w:fldChar w:fldCharType="begin"/>
      </w:r>
      <w:r w:rsidR="00AC4297">
        <w:instrText xml:space="preserve"> REF _Ref128159447 \r \h </w:instrText>
      </w:r>
      <w:r w:rsidR="00AC4297">
        <w:fldChar w:fldCharType="separate"/>
      </w:r>
      <w:r w:rsidR="00AC4297">
        <w:t>14.3</w:t>
      </w:r>
      <w:r w:rsidR="00AC4297">
        <w:fldChar w:fldCharType="end"/>
      </w:r>
      <w:r w:rsidR="00AC4297">
        <w:t xml:space="preserve"> </w:t>
      </w:r>
      <w:r w:rsidRPr="00774D52">
        <w:t>této Smlouvy, smluvní pokutu ve výši 300.000</w:t>
      </w:r>
      <w:r w:rsidR="00AC4297">
        <w:t>,-</w:t>
      </w:r>
      <w:r w:rsidRPr="00774D52">
        <w:t xml:space="preserve"> Kč. </w:t>
      </w:r>
      <w:r w:rsidR="00AC4297">
        <w:t>Poskytovatel</w:t>
      </w:r>
      <w:r w:rsidRPr="00774D52">
        <w:t xml:space="preserve"> je dále povinen zaplatit za každé jednotlivé porušení oznamovací povinnosti dle odstavce </w:t>
      </w:r>
      <w:r w:rsidR="00AC4297">
        <w:fldChar w:fldCharType="begin"/>
      </w:r>
      <w:r w:rsidR="00AC4297">
        <w:instrText xml:space="preserve"> REF _Ref128159447 \r \h </w:instrText>
      </w:r>
      <w:r w:rsidR="00AC4297">
        <w:fldChar w:fldCharType="separate"/>
      </w:r>
      <w:r w:rsidR="00AC4297">
        <w:t>14.3</w:t>
      </w:r>
      <w:r w:rsidR="00AC4297">
        <w:fldChar w:fldCharType="end"/>
      </w:r>
      <w:r w:rsidR="00AC4297">
        <w:t xml:space="preserve"> této Smlouvy</w:t>
      </w:r>
      <w:r w:rsidRPr="00774D52">
        <w:t>, smluvní pokutu ve výši 100.000</w:t>
      </w:r>
      <w:r w:rsidR="00AC4297">
        <w:t>,-</w:t>
      </w:r>
      <w:r w:rsidRPr="00774D52">
        <w:t xml:space="preserve"> Kč. Ustanovení § 2004 odst. 2 Občanského zákoníku a § 2050 Občanského zákoníku se nepoužijí.</w:t>
      </w:r>
    </w:p>
    <w:p w14:paraId="7D98A090" w14:textId="29441395" w:rsidR="00121089" w:rsidRDefault="00121089" w:rsidP="00121089">
      <w:pPr>
        <w:spacing w:after="0" w:line="240" w:lineRule="auto"/>
      </w:pPr>
    </w:p>
    <w:p w14:paraId="33AFF7BF" w14:textId="77777777" w:rsidR="00121089" w:rsidRPr="00121089" w:rsidRDefault="00121089" w:rsidP="00121089">
      <w:pPr>
        <w:spacing w:after="0" w:line="240" w:lineRule="auto"/>
      </w:pPr>
    </w:p>
    <w:p w14:paraId="76E2CC4E" w14:textId="40F8F7FA" w:rsidR="00807CA7" w:rsidRPr="003A21EF" w:rsidRDefault="00807CA7" w:rsidP="00FC4CDA">
      <w:pPr>
        <w:pStyle w:val="Nadpis4"/>
      </w:pPr>
      <w:r w:rsidRPr="003A21EF">
        <w:lastRenderedPageBreak/>
        <w:t>Závěrečná ustanov</w:t>
      </w:r>
      <w:r>
        <w:t>e</w:t>
      </w:r>
      <w:r w:rsidRPr="003A21EF">
        <w:t>ní</w:t>
      </w:r>
    </w:p>
    <w:p w14:paraId="76ED37E5" w14:textId="77777777" w:rsidR="00F469B3" w:rsidRDefault="00F469B3" w:rsidP="00F469B3">
      <w:pPr>
        <w:pStyle w:val="Odstavecseseznamem"/>
        <w:numPr>
          <w:ilvl w:val="0"/>
          <w:numId w:val="0"/>
        </w:numPr>
        <w:tabs>
          <w:tab w:val="left" w:pos="993"/>
        </w:tabs>
        <w:spacing w:after="0" w:line="240" w:lineRule="auto"/>
        <w:ind w:left="426"/>
      </w:pPr>
    </w:p>
    <w:p w14:paraId="75C4C0D9" w14:textId="12000666" w:rsidR="00807CA7" w:rsidRDefault="00807CA7" w:rsidP="00F469B3">
      <w:pPr>
        <w:pStyle w:val="Odstavecseseznamem"/>
        <w:numPr>
          <w:ilvl w:val="1"/>
          <w:numId w:val="5"/>
        </w:numPr>
        <w:tabs>
          <w:tab w:val="left" w:pos="993"/>
        </w:tabs>
        <w:spacing w:after="0" w:line="240" w:lineRule="auto"/>
        <w:ind w:left="567" w:hanging="573"/>
      </w:pPr>
      <w:r>
        <w:t xml:space="preserve">Pokud by se kterékoliv ustanovení </w:t>
      </w:r>
      <w:r w:rsidR="00B45125">
        <w:t xml:space="preserve">této </w:t>
      </w:r>
      <w:r>
        <w:t xml:space="preserve">Smlouvy ukázalo být zdánlivým, neplatným nebo jinak nevymahatelným, nebo se jím stalo po uzavření této Smlouvy, pak tato skutečnost nepůsobí zdánlivosti, neplatnost ani nevymahatelnost ostatních ustanovení </w:t>
      </w:r>
      <w:r w:rsidR="00B45125">
        <w:t xml:space="preserve">této </w:t>
      </w:r>
      <w:r>
        <w:t>Smlouvy. S</w:t>
      </w:r>
      <w:r w:rsidR="00B45125">
        <w:t>mluvní s</w:t>
      </w:r>
      <w:r>
        <w:t>trany se zavazují bez zbytečného odkladu po výzvě kterékoliv Smluvní strany takové zdánlivé, neplatné či nevymahatelné ustanovení nahradit platným a</w:t>
      </w:r>
      <w:r w:rsidR="00B45125">
        <w:t> </w:t>
      </w:r>
      <w:r>
        <w:t>vymahatelným ustanovením, které bude svým obsahem nejbližší účelu zdánlivého, neplatného či nevymahatelného ustanovení.</w:t>
      </w:r>
    </w:p>
    <w:p w14:paraId="34D246A1" w14:textId="77777777" w:rsidR="00F469B3" w:rsidRDefault="00F469B3" w:rsidP="00F469B3">
      <w:pPr>
        <w:pStyle w:val="Odstavecseseznamem"/>
        <w:numPr>
          <w:ilvl w:val="0"/>
          <w:numId w:val="0"/>
        </w:numPr>
        <w:tabs>
          <w:tab w:val="left" w:pos="993"/>
        </w:tabs>
        <w:spacing w:after="0" w:line="240" w:lineRule="auto"/>
        <w:ind w:left="567"/>
      </w:pPr>
    </w:p>
    <w:p w14:paraId="1827300F" w14:textId="3BD5F8B3" w:rsidR="00807CA7" w:rsidRDefault="00807CA7" w:rsidP="00F469B3">
      <w:pPr>
        <w:pStyle w:val="Odstavecseseznamem"/>
        <w:numPr>
          <w:ilvl w:val="1"/>
          <w:numId w:val="5"/>
        </w:numPr>
        <w:tabs>
          <w:tab w:val="left" w:pos="993"/>
        </w:tabs>
        <w:spacing w:after="0" w:line="240" w:lineRule="auto"/>
        <w:ind w:left="567" w:hanging="573"/>
      </w:pPr>
      <w:r>
        <w:t>Smluvní strany stvrzují, že při uzavírání této Smlouvy jednaly a postupovaly čestně a</w:t>
      </w:r>
      <w:r w:rsidR="00B45125">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1A83B83" w14:textId="77777777" w:rsidR="00F469B3" w:rsidRDefault="00F469B3" w:rsidP="00F469B3">
      <w:pPr>
        <w:pStyle w:val="Odstavecseseznamem"/>
        <w:numPr>
          <w:ilvl w:val="0"/>
          <w:numId w:val="0"/>
        </w:numPr>
        <w:tabs>
          <w:tab w:val="left" w:pos="993"/>
        </w:tabs>
        <w:spacing w:after="0" w:line="240" w:lineRule="auto"/>
        <w:ind w:left="426"/>
      </w:pPr>
    </w:p>
    <w:p w14:paraId="3BC37CA6" w14:textId="480534C3" w:rsidR="00B45125" w:rsidRDefault="00807CA7" w:rsidP="00B45125">
      <w:pPr>
        <w:pStyle w:val="Odstavecseseznamem"/>
        <w:numPr>
          <w:ilvl w:val="1"/>
          <w:numId w:val="5"/>
        </w:numPr>
        <w:tabs>
          <w:tab w:val="left" w:pos="993"/>
        </w:tabs>
        <w:spacing w:after="0" w:line="240" w:lineRule="auto"/>
        <w:ind w:left="567" w:hanging="573"/>
      </w:pPr>
      <w:r>
        <w:t>Tato Smlouva je vyhotovena elektronicky a podepsána zaručeným elektronickým podpisem založeným na kvalifikovaném certifikátu pro elektronický podpis nebo kvalifikovaným elektronickým podpisem. Nedílnou součástí této Smlouvy jsou její přílohy</w:t>
      </w:r>
      <w:r w:rsidR="00B45125">
        <w:t>:</w:t>
      </w:r>
    </w:p>
    <w:p w14:paraId="68027DF7" w14:textId="77777777" w:rsidR="00B45125" w:rsidRDefault="00B45125" w:rsidP="00B45125">
      <w:pPr>
        <w:pStyle w:val="Odstavecseseznamem"/>
        <w:numPr>
          <w:ilvl w:val="0"/>
          <w:numId w:val="0"/>
        </w:numPr>
        <w:tabs>
          <w:tab w:val="left" w:pos="993"/>
        </w:tabs>
        <w:spacing w:after="0" w:line="240" w:lineRule="auto"/>
        <w:ind w:left="993"/>
      </w:pPr>
    </w:p>
    <w:p w14:paraId="61697736" w14:textId="0AC5F988" w:rsidR="00C321D5" w:rsidRPr="00C321D5" w:rsidRDefault="00807CA7" w:rsidP="00C321D5">
      <w:pPr>
        <w:pStyle w:val="Odstavecseseznamem"/>
        <w:numPr>
          <w:ilvl w:val="1"/>
          <w:numId w:val="37"/>
        </w:numPr>
        <w:tabs>
          <w:tab w:val="left" w:pos="993"/>
        </w:tabs>
        <w:spacing w:after="0" w:line="240" w:lineRule="auto"/>
        <w:ind w:left="993" w:hanging="284"/>
      </w:pPr>
      <w:r w:rsidRPr="00C321D5">
        <w:t xml:space="preserve">Příloha č. 1 – </w:t>
      </w:r>
      <w:r w:rsidR="00C321D5" w:rsidRPr="00C321D5">
        <w:t>Zvláštní obchodní podmínky</w:t>
      </w:r>
    </w:p>
    <w:p w14:paraId="52997858" w14:textId="3527C0A6" w:rsidR="00C321D5" w:rsidRPr="0085025C" w:rsidRDefault="00C321D5" w:rsidP="00C321D5">
      <w:pPr>
        <w:pStyle w:val="Odstavecseseznamem"/>
        <w:numPr>
          <w:ilvl w:val="1"/>
          <w:numId w:val="37"/>
        </w:numPr>
        <w:tabs>
          <w:tab w:val="left" w:pos="993"/>
        </w:tabs>
        <w:spacing w:after="0" w:line="240" w:lineRule="auto"/>
        <w:ind w:left="993" w:hanging="284"/>
      </w:pPr>
      <w:r w:rsidRPr="0085025C">
        <w:t xml:space="preserve">Příloha č. 2 </w:t>
      </w:r>
      <w:r w:rsidR="00F26F91" w:rsidRPr="0085025C">
        <w:t>–</w:t>
      </w:r>
      <w:r w:rsidRPr="0085025C">
        <w:t xml:space="preserve"> </w:t>
      </w:r>
      <w:r w:rsidR="00F26F91" w:rsidRPr="0085025C">
        <w:t>S</w:t>
      </w:r>
      <w:r w:rsidRPr="0085025C">
        <w:t>pecifikace</w:t>
      </w:r>
      <w:r w:rsidR="00F26F91" w:rsidRPr="0085025C">
        <w:t xml:space="preserve"> plnění</w:t>
      </w:r>
    </w:p>
    <w:p w14:paraId="5C57746C" w14:textId="3D8FE990" w:rsidR="00807CA7" w:rsidRPr="00482BC8" w:rsidRDefault="0085025C" w:rsidP="00C321D5">
      <w:pPr>
        <w:pStyle w:val="Odstavecseseznamem"/>
        <w:numPr>
          <w:ilvl w:val="1"/>
          <w:numId w:val="37"/>
        </w:numPr>
        <w:tabs>
          <w:tab w:val="left" w:pos="993"/>
        </w:tabs>
        <w:spacing w:after="0" w:line="240" w:lineRule="auto"/>
        <w:ind w:left="993" w:hanging="284"/>
      </w:pPr>
      <w:r w:rsidRPr="0085025C">
        <w:t>Příloha č</w:t>
      </w:r>
      <w:r w:rsidRPr="00482BC8">
        <w:t xml:space="preserve">. 3 - </w:t>
      </w:r>
      <w:r w:rsidR="00C321D5" w:rsidRPr="00482BC8">
        <w:t>Rekapitulace ceny (příslušná část dokumentu Rekapitulace ceny, předložená Poskytovatelem v rámci nabídky v zadávacím řízení Veřejném zakázky, která obsahuje ceny za plnění této Smlouvy)</w:t>
      </w:r>
    </w:p>
    <w:p w14:paraId="221A4DE5" w14:textId="57318A94" w:rsidR="00807CA7" w:rsidRPr="00482BC8" w:rsidRDefault="00807CA7" w:rsidP="00F469B3">
      <w:pPr>
        <w:pStyle w:val="Odstavecseseznamem"/>
        <w:numPr>
          <w:ilvl w:val="1"/>
          <w:numId w:val="37"/>
        </w:numPr>
        <w:tabs>
          <w:tab w:val="left" w:pos="993"/>
        </w:tabs>
        <w:spacing w:after="0" w:line="240" w:lineRule="auto"/>
        <w:ind w:left="1134" w:hanging="425"/>
      </w:pPr>
      <w:r w:rsidRPr="00482BC8">
        <w:t xml:space="preserve">Příloha č. </w:t>
      </w:r>
      <w:r w:rsidR="00B45125" w:rsidRPr="00482BC8">
        <w:t>4</w:t>
      </w:r>
      <w:r w:rsidRPr="00482BC8">
        <w:t xml:space="preserve"> – Poddodavatelé</w:t>
      </w:r>
    </w:p>
    <w:p w14:paraId="662B0AED" w14:textId="6DFB0373" w:rsidR="00807CA7" w:rsidRPr="00482BC8" w:rsidRDefault="00807CA7" w:rsidP="00F469B3">
      <w:pPr>
        <w:pStyle w:val="Odstavecseseznamem"/>
        <w:numPr>
          <w:ilvl w:val="1"/>
          <w:numId w:val="37"/>
        </w:numPr>
        <w:tabs>
          <w:tab w:val="left" w:pos="993"/>
        </w:tabs>
        <w:spacing w:after="0" w:line="240" w:lineRule="auto"/>
        <w:ind w:left="1134" w:hanging="425"/>
      </w:pPr>
      <w:r w:rsidRPr="00482BC8">
        <w:t xml:space="preserve">Příloha č. </w:t>
      </w:r>
      <w:r w:rsidR="00B45125" w:rsidRPr="00482BC8">
        <w:t>5</w:t>
      </w:r>
      <w:r w:rsidRPr="00482BC8">
        <w:t xml:space="preserve"> – </w:t>
      </w:r>
      <w:r w:rsidR="005C7DA3" w:rsidRPr="00482BC8">
        <w:t>Seznam interních předpisů</w:t>
      </w:r>
    </w:p>
    <w:p w14:paraId="1C4F23E8" w14:textId="51C03695" w:rsidR="00807CA7" w:rsidRPr="00482BC8" w:rsidRDefault="00807CA7" w:rsidP="00F469B3">
      <w:pPr>
        <w:pStyle w:val="Odstavecseseznamem"/>
        <w:numPr>
          <w:ilvl w:val="1"/>
          <w:numId w:val="37"/>
        </w:numPr>
        <w:tabs>
          <w:tab w:val="left" w:pos="993"/>
        </w:tabs>
        <w:spacing w:after="0" w:line="240" w:lineRule="auto"/>
        <w:ind w:left="1134" w:hanging="425"/>
      </w:pPr>
      <w:r w:rsidRPr="00482BC8">
        <w:t xml:space="preserve">Příloha č. </w:t>
      </w:r>
      <w:r w:rsidR="00B45125" w:rsidRPr="00482BC8">
        <w:t>6</w:t>
      </w:r>
      <w:r w:rsidRPr="00482BC8">
        <w:t xml:space="preserve"> - Platforma </w:t>
      </w:r>
      <w:r w:rsidR="00AB5F48" w:rsidRPr="00482BC8">
        <w:t>2.0</w:t>
      </w:r>
    </w:p>
    <w:p w14:paraId="7AE966C4" w14:textId="42A76956" w:rsidR="00F469B3" w:rsidRDefault="00F469B3" w:rsidP="00F469B3">
      <w:pPr>
        <w:pStyle w:val="Odstavecseseznamem"/>
        <w:numPr>
          <w:ilvl w:val="0"/>
          <w:numId w:val="0"/>
        </w:numPr>
        <w:tabs>
          <w:tab w:val="left" w:pos="993"/>
        </w:tabs>
        <w:spacing w:after="0" w:line="240" w:lineRule="auto"/>
        <w:ind w:left="426"/>
      </w:pPr>
    </w:p>
    <w:p w14:paraId="3B50995C" w14:textId="4F409037" w:rsidR="00807CA7" w:rsidRDefault="00807CA7" w:rsidP="00F469B3">
      <w:pPr>
        <w:pStyle w:val="Odstavecseseznamem"/>
        <w:numPr>
          <w:ilvl w:val="1"/>
          <w:numId w:val="5"/>
        </w:numPr>
        <w:tabs>
          <w:tab w:val="left" w:pos="993"/>
        </w:tabs>
        <w:spacing w:after="0" w:line="240" w:lineRule="auto"/>
        <w:ind w:left="567" w:hanging="573"/>
      </w:pPr>
      <w:r>
        <w:t>Tuto Smlouvu je možno měnit pouze písemnou formou na základě vzestupně číslovaných dodatků. Veškeré změny této Smlouvy musí být v souladu s právními předpisy a interními pravidly Objednatele.</w:t>
      </w:r>
    </w:p>
    <w:p w14:paraId="3091504A" w14:textId="77777777" w:rsidR="00F469B3" w:rsidRDefault="00F469B3" w:rsidP="00F469B3">
      <w:pPr>
        <w:pStyle w:val="Odstavecseseznamem"/>
        <w:numPr>
          <w:ilvl w:val="0"/>
          <w:numId w:val="0"/>
        </w:numPr>
        <w:tabs>
          <w:tab w:val="left" w:pos="993"/>
        </w:tabs>
        <w:spacing w:after="0" w:line="240" w:lineRule="auto"/>
        <w:ind w:left="567" w:hanging="573"/>
      </w:pPr>
    </w:p>
    <w:p w14:paraId="1E1830B2" w14:textId="1C8A7346" w:rsidR="00807CA7" w:rsidRDefault="00732241" w:rsidP="00F469B3">
      <w:pPr>
        <w:pStyle w:val="Odstavecseseznamem"/>
        <w:numPr>
          <w:ilvl w:val="1"/>
          <w:numId w:val="5"/>
        </w:numPr>
        <w:tabs>
          <w:tab w:val="left" w:pos="993"/>
        </w:tabs>
        <w:spacing w:after="0" w:line="240" w:lineRule="auto"/>
        <w:ind w:left="567" w:hanging="573"/>
      </w:pPr>
      <w:r>
        <w:t xml:space="preserve">Poskytovatel </w:t>
      </w:r>
      <w:r w:rsidR="00807CA7">
        <w:t xml:space="preserve">bere na vědomí, že tato Smlouva, stejně jako jednotlivé dílčí realizační smlouvy uzavřené na základě objednávek Objednatele, podléhá povinnosti uveřejnění podle zákona č. 340/2015 Sb., o zvláštních podmínkách účinnosti některých smluv, uveřejňování těchto smluv a o registru smluv (zákon o registru smluv), ve znění pozdějších předpisů. Tato Smlouva bude takto uveřejněna v plném rozsahu a Smluvní strany potvrzují, že neobsahuje žádné citlivé informace nebo obchodní tajemství. </w:t>
      </w:r>
      <w:r>
        <w:t xml:space="preserve">Poskytovatel </w:t>
      </w:r>
      <w:r w:rsidR="00807CA7">
        <w:t>rovněž bere na vědomí a souhlasí, že tato Smlouva včetně jejích případných budoucích dodatků bude v plném znění uveřejněna na Objednatelově profilu zadavatele ve smyslu příslušného zvláštního právního předpisu o zadávání veřejných zakázek, popř. i na jiném vhodném místě dostupném prostřednictvím veřejné datové sítě, a to dle uvážení Objednatele. Uveřejnění této Smlouvy podle zákona o registru smluv zajistí Objednatel.</w:t>
      </w:r>
    </w:p>
    <w:p w14:paraId="241E7F00" w14:textId="77777777" w:rsidR="006139A2" w:rsidRDefault="006139A2" w:rsidP="006139A2">
      <w:pPr>
        <w:pStyle w:val="Odstavecseseznamem"/>
        <w:numPr>
          <w:ilvl w:val="0"/>
          <w:numId w:val="0"/>
        </w:numPr>
        <w:tabs>
          <w:tab w:val="left" w:pos="993"/>
        </w:tabs>
        <w:spacing w:after="0" w:line="240" w:lineRule="auto"/>
        <w:ind w:left="567"/>
      </w:pPr>
    </w:p>
    <w:p w14:paraId="2110E113" w14:textId="4F513D9D" w:rsidR="00807CA7" w:rsidRDefault="00807CA7" w:rsidP="00F469B3">
      <w:pPr>
        <w:pStyle w:val="Odstavecseseznamem"/>
        <w:numPr>
          <w:ilvl w:val="1"/>
          <w:numId w:val="5"/>
        </w:numPr>
        <w:tabs>
          <w:tab w:val="left" w:pos="993"/>
        </w:tabs>
        <w:spacing w:after="0" w:line="240" w:lineRule="auto"/>
        <w:ind w:left="567" w:hanging="573"/>
      </w:pPr>
      <w:r>
        <w:t>Tato Smlouva nabývá platnosti dnem jejího podpisu oběma Smluvními stranami a</w:t>
      </w:r>
      <w:r w:rsidR="006139A2">
        <w:t> </w:t>
      </w:r>
      <w:r>
        <w:t xml:space="preserve">účinnosti dle čl. </w:t>
      </w:r>
      <w:r w:rsidR="00B45125">
        <w:fldChar w:fldCharType="begin"/>
      </w:r>
      <w:r w:rsidR="00B45125">
        <w:instrText xml:space="preserve"> REF _Ref127541692 \r \h </w:instrText>
      </w:r>
      <w:r w:rsidR="00B45125">
        <w:fldChar w:fldCharType="separate"/>
      </w:r>
      <w:r w:rsidR="00121089">
        <w:t>13.1</w:t>
      </w:r>
      <w:r w:rsidR="00B45125">
        <w:fldChar w:fldCharType="end"/>
      </w:r>
      <w:r>
        <w:t xml:space="preserve"> této Smlouvy</w:t>
      </w:r>
      <w:r w:rsidR="00B45125">
        <w:t>.</w:t>
      </w:r>
    </w:p>
    <w:p w14:paraId="72D3E2F6" w14:textId="77777777" w:rsidR="006139A2" w:rsidRDefault="006139A2" w:rsidP="006139A2">
      <w:pPr>
        <w:pStyle w:val="Odstavecseseznamem"/>
        <w:numPr>
          <w:ilvl w:val="0"/>
          <w:numId w:val="0"/>
        </w:numPr>
        <w:tabs>
          <w:tab w:val="left" w:pos="993"/>
        </w:tabs>
        <w:spacing w:after="0" w:line="240" w:lineRule="auto"/>
        <w:ind w:left="567"/>
      </w:pPr>
    </w:p>
    <w:p w14:paraId="1F976986" w14:textId="4479AC23" w:rsidR="00807CA7" w:rsidRDefault="00807CA7" w:rsidP="00F469B3">
      <w:pPr>
        <w:pStyle w:val="Odstavecseseznamem"/>
        <w:numPr>
          <w:ilvl w:val="1"/>
          <w:numId w:val="5"/>
        </w:numPr>
        <w:tabs>
          <w:tab w:val="left" w:pos="993"/>
        </w:tabs>
        <w:spacing w:after="0" w:line="240" w:lineRule="auto"/>
        <w:ind w:left="567" w:hanging="573"/>
      </w:pPr>
      <w:r>
        <w:t xml:space="preserve">Práva a povinnosti touto Smlouvou výslovně neupravené se řídí příslušnými právními předpisy právního řádu České republiky, zejména </w:t>
      </w:r>
      <w:r w:rsidR="00B45125">
        <w:t>O</w:t>
      </w:r>
      <w:r>
        <w:t>bčanským zákoníkem.</w:t>
      </w:r>
    </w:p>
    <w:p w14:paraId="17612C7F" w14:textId="77777777" w:rsidR="006139A2" w:rsidRDefault="006139A2" w:rsidP="006139A2">
      <w:pPr>
        <w:pStyle w:val="Odstavecseseznamem"/>
        <w:numPr>
          <w:ilvl w:val="0"/>
          <w:numId w:val="0"/>
        </w:numPr>
        <w:tabs>
          <w:tab w:val="left" w:pos="993"/>
        </w:tabs>
        <w:spacing w:after="0" w:line="240" w:lineRule="auto"/>
        <w:ind w:left="567"/>
      </w:pPr>
    </w:p>
    <w:p w14:paraId="0EB8086F" w14:textId="3BF63B78" w:rsidR="00807CA7" w:rsidRDefault="00732241" w:rsidP="00F469B3">
      <w:pPr>
        <w:pStyle w:val="Odstavecseseznamem"/>
        <w:numPr>
          <w:ilvl w:val="1"/>
          <w:numId w:val="5"/>
        </w:numPr>
        <w:tabs>
          <w:tab w:val="left" w:pos="993"/>
        </w:tabs>
        <w:spacing w:after="0" w:line="240" w:lineRule="auto"/>
        <w:ind w:left="567" w:hanging="573"/>
      </w:pPr>
      <w:r>
        <w:t xml:space="preserve">Poskytovatel </w:t>
      </w:r>
      <w:r w:rsidR="00807CA7">
        <w:t>se zavazuje k poskytnutí součinnosti jako osoba povinná spolupůsobit při výkonu finanční kontroly dle § 2 písm. e) zákona č. 320/2001 Sb., o finanční kontrole a</w:t>
      </w:r>
      <w:r w:rsidR="006139A2">
        <w:t> </w:t>
      </w:r>
      <w:r w:rsidR="00807CA7">
        <w:t>dle zákona č. 255/2012 Sb., o kontrole, a to i po zániku této Smlouvy, bez nároku na</w:t>
      </w:r>
      <w:r w:rsidR="006139A2">
        <w:t> </w:t>
      </w:r>
      <w:r w:rsidR="00807CA7">
        <w:t xml:space="preserve">jakoukoliv odměnu či náhradu nad rámec </w:t>
      </w:r>
      <w:r w:rsidR="00B45125">
        <w:t>sjednané Ceny</w:t>
      </w:r>
      <w:r w:rsidR="00807CA7">
        <w:t xml:space="preserve"> dle čl. </w:t>
      </w:r>
      <w:r w:rsidR="00B45125">
        <w:fldChar w:fldCharType="begin"/>
      </w:r>
      <w:r w:rsidR="00B45125">
        <w:instrText xml:space="preserve"> REF _Ref127299227 \r \h </w:instrText>
      </w:r>
      <w:r w:rsidR="00B45125">
        <w:fldChar w:fldCharType="separate"/>
      </w:r>
      <w:r w:rsidR="00B45125">
        <w:t>7.2</w:t>
      </w:r>
      <w:r w:rsidR="00B45125">
        <w:fldChar w:fldCharType="end"/>
      </w:r>
      <w:r w:rsidR="00807CA7">
        <w:t xml:space="preserve"> této Smlouvy. </w:t>
      </w:r>
      <w:r>
        <w:t xml:space="preserve">Poskytovatel </w:t>
      </w:r>
      <w:r w:rsidR="00807CA7">
        <w:t>je povinen poskytnout kontrolním orgánům veškerou nutnou součinnost a</w:t>
      </w:r>
      <w:r w:rsidR="00B45125">
        <w:t> </w:t>
      </w:r>
      <w:r w:rsidR="00807CA7">
        <w:t>po</w:t>
      </w:r>
      <w:r w:rsidR="00B45125">
        <w:t> </w:t>
      </w:r>
      <w:r w:rsidR="00807CA7">
        <w:t xml:space="preserve">dobu deseti let od zániku této Smlouvy uchovávat veškerou související dokumentaci. K součinnosti minimálně ve stejném rozsahu je </w:t>
      </w:r>
      <w:r w:rsidR="00B45125">
        <w:t>Poskytovatel</w:t>
      </w:r>
      <w:r w:rsidR="00807CA7">
        <w:t xml:space="preserve"> povinen smluvně zavázat všechny své případné poddodavatele.</w:t>
      </w:r>
    </w:p>
    <w:p w14:paraId="47C2BB59" w14:textId="77777777" w:rsidR="00B45125" w:rsidRDefault="00B45125" w:rsidP="00B45125">
      <w:pPr>
        <w:pStyle w:val="Odstavecseseznamem"/>
        <w:numPr>
          <w:ilvl w:val="0"/>
          <w:numId w:val="0"/>
        </w:numPr>
        <w:tabs>
          <w:tab w:val="left" w:pos="993"/>
        </w:tabs>
        <w:spacing w:after="0" w:line="240" w:lineRule="auto"/>
        <w:ind w:left="567"/>
      </w:pPr>
    </w:p>
    <w:p w14:paraId="334AD97C" w14:textId="4CB14577" w:rsidR="00807CA7" w:rsidRDefault="00807CA7" w:rsidP="00F469B3">
      <w:pPr>
        <w:pStyle w:val="Odstavecseseznamem"/>
        <w:numPr>
          <w:ilvl w:val="1"/>
          <w:numId w:val="5"/>
        </w:numPr>
        <w:tabs>
          <w:tab w:val="left" w:pos="993"/>
        </w:tabs>
        <w:spacing w:after="0" w:line="240" w:lineRule="auto"/>
        <w:ind w:left="567" w:hanging="573"/>
      </w:pPr>
      <w:r>
        <w:t xml:space="preserve">Smluvní strany se zavazují vyvinout maximální úsilí k odstranění vzájemných sporů vzniklých na základě této Smlouvy nebo v souvislosti s touto Smlouvou nejprve smírně </w:t>
      </w:r>
      <w:r>
        <w:lastRenderedPageBreak/>
        <w:t>prostřednictvím jednání oprávněných osob nebo pověřených zástupců. Tím není dotčeno právo Smluvních stran obrátit se na příslušný soud.</w:t>
      </w:r>
    </w:p>
    <w:p w14:paraId="792A5676" w14:textId="77777777" w:rsidR="006139A2" w:rsidRDefault="006139A2" w:rsidP="006139A2">
      <w:pPr>
        <w:pStyle w:val="Odstavecseseznamem"/>
        <w:numPr>
          <w:ilvl w:val="0"/>
          <w:numId w:val="0"/>
        </w:numPr>
        <w:tabs>
          <w:tab w:val="left" w:pos="993"/>
        </w:tabs>
        <w:spacing w:after="0" w:line="240" w:lineRule="auto"/>
        <w:ind w:left="567"/>
      </w:pPr>
    </w:p>
    <w:p w14:paraId="59862730" w14:textId="7BDC8273" w:rsidR="00807CA7" w:rsidRDefault="00807CA7" w:rsidP="00B45125">
      <w:pPr>
        <w:pStyle w:val="Odstavecseseznamem"/>
        <w:numPr>
          <w:ilvl w:val="1"/>
          <w:numId w:val="5"/>
        </w:numPr>
        <w:tabs>
          <w:tab w:val="left" w:pos="567"/>
        </w:tabs>
        <w:spacing w:after="0" w:line="240" w:lineRule="auto"/>
        <w:ind w:left="567" w:hanging="573"/>
      </w:pPr>
      <w:r>
        <w:t xml:space="preserve">Veškerá práva a povinnosti vyplývající z této Smlouvy přecházejí, pokud to povaha těchto práv a povinností nevylučuje, na právní nástupce Smluvních stran. </w:t>
      </w:r>
      <w:r w:rsidR="00B45125">
        <w:t>Poskytovatel</w:t>
      </w:r>
      <w:r>
        <w:t xml:space="preserve"> není oprávněn postoupit nároky vůči Objednateli na třetí osobu bez předchozího písemného souhlasu Objednatele.</w:t>
      </w:r>
    </w:p>
    <w:p w14:paraId="7E2BDA70" w14:textId="77777777" w:rsidR="006139A2" w:rsidRDefault="006139A2" w:rsidP="00B45125">
      <w:pPr>
        <w:pStyle w:val="Odstavecseseznamem"/>
        <w:numPr>
          <w:ilvl w:val="0"/>
          <w:numId w:val="0"/>
        </w:numPr>
        <w:tabs>
          <w:tab w:val="left" w:pos="567"/>
        </w:tabs>
        <w:spacing w:after="0" w:line="240" w:lineRule="auto"/>
        <w:ind w:left="567"/>
      </w:pPr>
    </w:p>
    <w:p w14:paraId="0A9A3EAC" w14:textId="1463C650" w:rsidR="00807CA7" w:rsidRDefault="00807CA7" w:rsidP="00B45125">
      <w:pPr>
        <w:pStyle w:val="Odstavecseseznamem"/>
        <w:numPr>
          <w:ilvl w:val="1"/>
          <w:numId w:val="5"/>
        </w:numPr>
        <w:tabs>
          <w:tab w:val="left" w:pos="567"/>
        </w:tabs>
        <w:spacing w:after="0" w:line="240" w:lineRule="auto"/>
        <w:ind w:left="567" w:hanging="573"/>
      </w:pPr>
      <w:r>
        <w:t>Dojde-li po uzavření této Smlouvy k podstatné změně okolnosti, nemění to nic na</w:t>
      </w:r>
      <w:r w:rsidR="00B45125">
        <w:t> </w:t>
      </w:r>
      <w:r>
        <w:t>povinnosti Poskytovatele splnit jeho povinnosti dle této Smlouvy. Poskytovatel na sebe přebírá nebezpečí změny okolností.</w:t>
      </w:r>
    </w:p>
    <w:p w14:paraId="732A6F9F" w14:textId="77777777" w:rsidR="006139A2" w:rsidRDefault="006139A2" w:rsidP="00B45125">
      <w:pPr>
        <w:pStyle w:val="Odstavecseseznamem"/>
        <w:numPr>
          <w:ilvl w:val="0"/>
          <w:numId w:val="0"/>
        </w:numPr>
        <w:tabs>
          <w:tab w:val="left" w:pos="567"/>
        </w:tabs>
        <w:spacing w:after="0" w:line="240" w:lineRule="auto"/>
        <w:ind w:left="567"/>
      </w:pPr>
    </w:p>
    <w:p w14:paraId="5A6304FB" w14:textId="5823DEE2" w:rsidR="00807CA7" w:rsidRDefault="00807CA7" w:rsidP="00B45125">
      <w:pPr>
        <w:pStyle w:val="Odstavecseseznamem"/>
        <w:numPr>
          <w:ilvl w:val="1"/>
          <w:numId w:val="5"/>
        </w:numPr>
        <w:tabs>
          <w:tab w:val="left" w:pos="567"/>
        </w:tabs>
        <w:spacing w:after="0" w:line="240" w:lineRule="auto"/>
        <w:ind w:left="567" w:hanging="573"/>
      </w:pPr>
      <w: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 zákonu. Na důkaz toho připojují Smluvní strany své podpisy.</w:t>
      </w:r>
    </w:p>
    <w:p w14:paraId="2890E701" w14:textId="77777777" w:rsidR="00CD42A5" w:rsidRDefault="00CD42A5" w:rsidP="00807CA7">
      <w:pPr>
        <w:pStyle w:val="Textbezodsazen"/>
        <w:spacing w:after="0" w:line="240" w:lineRule="auto"/>
      </w:pPr>
    </w:p>
    <w:p w14:paraId="59FAC6C9" w14:textId="77777777" w:rsidR="00CD42A5" w:rsidRPr="00B00E1E" w:rsidRDefault="00CD42A5" w:rsidP="00807CA7">
      <w:pPr>
        <w:pStyle w:val="Textbezodsazen"/>
        <w:spacing w:after="0" w:line="240" w:lineRule="auto"/>
      </w:pPr>
    </w:p>
    <w:p w14:paraId="04A8FA6B" w14:textId="77777777" w:rsidR="00CD42A5" w:rsidRPr="00B00E1E" w:rsidRDefault="00CD42A5" w:rsidP="00807CA7">
      <w:pPr>
        <w:widowControl w:val="0"/>
        <w:spacing w:after="0" w:line="240" w:lineRule="auto"/>
        <w:rPr>
          <w:rFonts w:eastAsia="Verdana" w:cs="Times New Roman"/>
          <w:noProof/>
        </w:rPr>
      </w:pPr>
      <w:r w:rsidRPr="00B00E1E">
        <w:rPr>
          <w:rFonts w:eastAsia="Verdana" w:cs="Times New Roman"/>
          <w:noProof/>
        </w:rPr>
        <w:t>V Praze dne ……………………</w:t>
      </w:r>
      <w:r w:rsidRPr="00B00E1E">
        <w:tab/>
      </w:r>
      <w:r w:rsidRPr="00B00E1E">
        <w:tab/>
      </w:r>
      <w:r w:rsidRPr="00B00E1E">
        <w:tab/>
      </w:r>
      <w:r w:rsidRPr="00B00E1E">
        <w:tab/>
        <w:t xml:space="preserve">V </w:t>
      </w:r>
      <w:r w:rsidRPr="00B00E1E">
        <w:rPr>
          <w:rFonts w:eastAsia="Verdana" w:cs="Times New Roman"/>
          <w:noProof/>
        </w:rPr>
        <w:t>……………………</w:t>
      </w:r>
      <w:r w:rsidRPr="00B00E1E">
        <w:t xml:space="preserve"> dne </w:t>
      </w:r>
      <w:r w:rsidRPr="00B00E1E">
        <w:rPr>
          <w:rFonts w:eastAsia="Verdana" w:cs="Times New Roman"/>
          <w:noProof/>
        </w:rPr>
        <w:t>……………………</w:t>
      </w:r>
    </w:p>
    <w:p w14:paraId="619B95D7" w14:textId="77777777" w:rsidR="00CD42A5" w:rsidRPr="00B00E1E" w:rsidRDefault="00CD42A5" w:rsidP="00807CA7">
      <w:pPr>
        <w:pStyle w:val="Textbezodsazen"/>
        <w:spacing w:after="0" w:line="240" w:lineRule="auto"/>
      </w:pPr>
    </w:p>
    <w:p w14:paraId="28D03113" w14:textId="77777777" w:rsidR="00CD42A5" w:rsidRPr="00B00E1E" w:rsidRDefault="00CD42A5" w:rsidP="00807CA7">
      <w:pPr>
        <w:pStyle w:val="Textbezodsazen"/>
        <w:spacing w:after="0" w:line="240" w:lineRule="auto"/>
      </w:pPr>
    </w:p>
    <w:p w14:paraId="55F762D1" w14:textId="77777777" w:rsidR="00CD42A5" w:rsidRPr="00B00E1E" w:rsidRDefault="00CD42A5" w:rsidP="00807CA7">
      <w:pPr>
        <w:pStyle w:val="Textbezodsazen"/>
        <w:spacing w:after="0" w:line="240" w:lineRule="auto"/>
        <w:rPr>
          <w:rFonts w:eastAsia="Verdana" w:cs="Times New Roman"/>
          <w:noProof/>
        </w:rPr>
      </w:pPr>
    </w:p>
    <w:p w14:paraId="0E96DF9E" w14:textId="77777777" w:rsidR="00CD42A5" w:rsidRDefault="00CD42A5" w:rsidP="00807CA7">
      <w:pPr>
        <w:pStyle w:val="Textbezodsazen"/>
        <w:spacing w:after="0" w:line="240" w:lineRule="auto"/>
        <w:rPr>
          <w:rFonts w:eastAsia="Verdana" w:cs="Times New Roman"/>
          <w:noProof/>
        </w:rPr>
      </w:pPr>
    </w:p>
    <w:p w14:paraId="4D0D7542" w14:textId="77777777" w:rsidR="00CD42A5" w:rsidRPr="00B00E1E" w:rsidRDefault="00CD42A5" w:rsidP="00807CA7">
      <w:pPr>
        <w:pStyle w:val="Textbezodsazen"/>
        <w:spacing w:after="0" w:line="240" w:lineRule="auto"/>
      </w:pPr>
      <w:r w:rsidRPr="00B00E1E">
        <w:rPr>
          <w:rFonts w:eastAsia="Verdana" w:cs="Times New Roman"/>
          <w:noProof/>
        </w:rPr>
        <w:t>………………………………………………………………</w:t>
      </w:r>
      <w:r w:rsidRPr="00B00E1E">
        <w:rPr>
          <w:rFonts w:eastAsia="Verdana" w:cs="Times New Roman"/>
          <w:noProof/>
        </w:rPr>
        <w:tab/>
      </w:r>
      <w:r w:rsidRPr="00B00E1E">
        <w:rPr>
          <w:rFonts w:eastAsia="Verdana" w:cs="Times New Roman"/>
          <w:noProof/>
        </w:rPr>
        <w:tab/>
      </w:r>
      <w:r w:rsidRPr="00B00E1E">
        <w:rPr>
          <w:rFonts w:eastAsia="Verdana" w:cs="Times New Roman"/>
          <w:noProof/>
        </w:rPr>
        <w:tab/>
        <w:t>………………………………………………………………</w:t>
      </w:r>
    </w:p>
    <w:p w14:paraId="18583C0C" w14:textId="24D55455" w:rsidR="00CD42A5" w:rsidRPr="00B00E1E" w:rsidRDefault="00CD42A5" w:rsidP="00732241">
      <w:pPr>
        <w:pStyle w:val="RLProhlensmluvnchstran"/>
        <w:tabs>
          <w:tab w:val="left" w:pos="3544"/>
          <w:tab w:val="left" w:pos="3686"/>
        </w:tabs>
        <w:spacing w:after="0" w:line="240" w:lineRule="auto"/>
        <w:ind w:left="4950" w:right="-426" w:hanging="4950"/>
        <w:jc w:val="both"/>
        <w:rPr>
          <w:rFonts w:asciiTheme="minorHAnsi" w:hAnsiTheme="minorHAnsi" w:cs="Calibri"/>
          <w:b w:val="0"/>
          <w:szCs w:val="18"/>
          <w:lang w:val="cs-CZ"/>
        </w:rPr>
      </w:pPr>
      <w:r w:rsidRPr="00B00E1E">
        <w:rPr>
          <w:rFonts w:asciiTheme="minorHAnsi" w:eastAsia="Verdana" w:hAnsiTheme="minorHAnsi"/>
          <w:noProof/>
          <w:szCs w:val="18"/>
        </w:rPr>
        <w:t xml:space="preserve">Správa železnic, státní organizace </w:t>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hAnsiTheme="minorHAnsi"/>
          <w:b w:val="0"/>
        </w:rPr>
        <w:tab/>
      </w:r>
      <w:r w:rsidRPr="00B00E1E">
        <w:rPr>
          <w:rFonts w:asciiTheme="minorHAnsi" w:hAnsiTheme="minorHAnsi"/>
          <w:bCs/>
          <w:highlight w:val="yellow"/>
        </w:rPr>
        <w:t xml:space="preserve">VLOŽÍ </w:t>
      </w:r>
      <w:r w:rsidR="00732241">
        <w:rPr>
          <w:rFonts w:asciiTheme="minorHAnsi" w:hAnsiTheme="minorHAnsi"/>
          <w:bCs/>
          <w:highlight w:val="yellow"/>
          <w:lang w:val="cs-CZ"/>
        </w:rPr>
        <w:t>POSKYTOVATEL</w:t>
      </w:r>
      <w:r w:rsidRPr="00B00E1E">
        <w:rPr>
          <w:rFonts w:asciiTheme="minorHAnsi" w:hAnsiTheme="minorHAnsi"/>
          <w:highlight w:val="yellow"/>
        </w:rPr>
        <w:t xml:space="preserve"> </w:t>
      </w:r>
      <w:r w:rsidR="004E7C9A">
        <w:rPr>
          <w:rFonts w:asciiTheme="minorHAnsi" w:hAnsiTheme="minorHAnsi"/>
          <w:highlight w:val="yellow"/>
          <w:lang w:val="cs-CZ"/>
        </w:rPr>
        <w:t>–</w:t>
      </w:r>
      <w:r w:rsidRPr="00B00E1E">
        <w:rPr>
          <w:rFonts w:asciiTheme="minorHAnsi" w:hAnsiTheme="minorHAnsi"/>
          <w:highlight w:val="yellow"/>
          <w:lang w:val="cs-CZ"/>
        </w:rPr>
        <w:t xml:space="preserve"> </w:t>
      </w:r>
      <w:r w:rsidRPr="00B00E1E">
        <w:rPr>
          <w:rFonts w:asciiTheme="minorHAnsi" w:hAnsiTheme="minorHAnsi"/>
          <w:bCs/>
          <w:highlight w:val="yellow"/>
        </w:rPr>
        <w:t>obchodní</w:t>
      </w:r>
      <w:r w:rsidR="004E7C9A">
        <w:rPr>
          <w:rFonts w:asciiTheme="minorHAnsi" w:hAnsiTheme="minorHAnsi"/>
          <w:bCs/>
          <w:highlight w:val="yellow"/>
          <w:lang w:val="cs-CZ"/>
        </w:rPr>
        <w:t xml:space="preserve"> </w:t>
      </w:r>
      <w:r w:rsidRPr="00B00E1E">
        <w:rPr>
          <w:rFonts w:asciiTheme="minorHAnsi" w:hAnsiTheme="minorHAnsi"/>
          <w:bCs/>
          <w:highlight w:val="yellow"/>
        </w:rPr>
        <w:t>firma</w:t>
      </w:r>
    </w:p>
    <w:p w14:paraId="0C044E63" w14:textId="716B3DA4" w:rsidR="00CD42A5" w:rsidRPr="00B00E1E" w:rsidRDefault="004E7C9A" w:rsidP="00807CA7">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4E7C9A">
        <w:rPr>
          <w:rFonts w:asciiTheme="minorHAnsi" w:eastAsia="Verdana" w:hAnsiTheme="minorHAnsi"/>
          <w:b w:val="0"/>
          <w:noProof/>
          <w:szCs w:val="18"/>
        </w:rPr>
        <w:t>Bc. Jiří Svobod</w:t>
      </w:r>
      <w:r>
        <w:rPr>
          <w:rFonts w:asciiTheme="minorHAnsi" w:eastAsia="Verdana" w:hAnsiTheme="minorHAnsi"/>
          <w:b w:val="0"/>
          <w:noProof/>
          <w:szCs w:val="18"/>
          <w:lang w:val="cs-CZ"/>
        </w:rPr>
        <w:t>a</w:t>
      </w:r>
      <w:r w:rsidRPr="004E7C9A">
        <w:rPr>
          <w:rFonts w:asciiTheme="minorHAnsi" w:eastAsia="Verdana" w:hAnsiTheme="minorHAnsi"/>
          <w:b w:val="0"/>
          <w:noProof/>
          <w:szCs w:val="18"/>
        </w:rPr>
        <w:t>, MBA</w:t>
      </w:r>
      <w:r w:rsidR="00CD42A5" w:rsidRPr="00B00E1E">
        <w:rPr>
          <w:rFonts w:asciiTheme="minorHAnsi" w:eastAsia="Verdana" w:hAnsiTheme="minorHAnsi"/>
          <w:b w:val="0"/>
          <w:noProof/>
        </w:rPr>
        <w:tab/>
      </w:r>
      <w:r w:rsidR="00CD42A5" w:rsidRPr="00B00E1E">
        <w:rPr>
          <w:rFonts w:asciiTheme="minorHAnsi" w:eastAsia="Verdana" w:hAnsiTheme="minorHAnsi"/>
          <w:b w:val="0"/>
          <w:noProof/>
        </w:rPr>
        <w:tab/>
      </w:r>
      <w:r w:rsidR="00CD42A5" w:rsidRPr="00B00E1E">
        <w:rPr>
          <w:rFonts w:asciiTheme="minorHAnsi" w:eastAsia="Verdana" w:hAnsiTheme="minorHAnsi"/>
          <w:b w:val="0"/>
          <w:noProof/>
        </w:rPr>
        <w:tab/>
      </w:r>
      <w:r w:rsidR="00CD42A5" w:rsidRPr="00B00E1E">
        <w:rPr>
          <w:rFonts w:asciiTheme="minorHAnsi" w:eastAsia="Verdana" w:hAnsiTheme="minorHAnsi"/>
          <w:b w:val="0"/>
          <w:noProof/>
        </w:rPr>
        <w:tab/>
      </w:r>
      <w:r w:rsidR="00CD42A5" w:rsidRPr="00B00E1E">
        <w:rPr>
          <w:rFonts w:asciiTheme="minorHAnsi" w:hAnsiTheme="minorHAnsi"/>
          <w:b w:val="0"/>
          <w:highlight w:val="yellow"/>
        </w:rPr>
        <w:t xml:space="preserve">VLOŽÍ </w:t>
      </w:r>
      <w:r w:rsidR="00732241">
        <w:rPr>
          <w:rFonts w:asciiTheme="minorHAnsi" w:hAnsiTheme="minorHAnsi"/>
          <w:b w:val="0"/>
          <w:highlight w:val="yellow"/>
          <w:lang w:val="cs-CZ"/>
        </w:rPr>
        <w:t>POSKYTOVATEL</w:t>
      </w:r>
      <w:r w:rsidR="00CD42A5" w:rsidRPr="00B00E1E">
        <w:rPr>
          <w:rFonts w:asciiTheme="minorHAnsi" w:eastAsia="Verdana" w:hAnsiTheme="minorHAnsi"/>
          <w:b w:val="0"/>
          <w:noProof/>
          <w:highlight w:val="yellow"/>
        </w:rPr>
        <w:t xml:space="preserve"> </w:t>
      </w:r>
      <w:r w:rsidR="00CD42A5" w:rsidRPr="00B00E1E">
        <w:rPr>
          <w:rFonts w:asciiTheme="minorHAnsi" w:eastAsia="Verdana" w:hAnsiTheme="minorHAnsi"/>
          <w:b w:val="0"/>
          <w:noProof/>
          <w:highlight w:val="yellow"/>
          <w:lang w:val="cs-CZ"/>
        </w:rPr>
        <w:t xml:space="preserve">- </w:t>
      </w:r>
      <w:r w:rsidR="00CD42A5" w:rsidRPr="00B00E1E">
        <w:rPr>
          <w:rFonts w:asciiTheme="minorHAnsi" w:eastAsia="Verdana" w:hAnsiTheme="minorHAnsi"/>
          <w:b w:val="0"/>
          <w:noProof/>
          <w:highlight w:val="yellow"/>
        </w:rPr>
        <w:t xml:space="preserve">jméno a funkce </w:t>
      </w:r>
    </w:p>
    <w:p w14:paraId="1C3FDE05" w14:textId="7083CFD7" w:rsidR="00CD42A5" w:rsidRPr="00B00E1E" w:rsidRDefault="00CD42A5" w:rsidP="00807CA7">
      <w:pPr>
        <w:widowControl w:val="0"/>
        <w:spacing w:after="0" w:line="240" w:lineRule="auto"/>
        <w:rPr>
          <w:rFonts w:eastAsia="Verdana" w:cs="Times New Roman"/>
          <w:bCs/>
          <w:noProof/>
        </w:rPr>
      </w:pPr>
      <w:r w:rsidRPr="00B00E1E">
        <w:rPr>
          <w:rFonts w:eastAsia="Verdana" w:cs="Times New Roman"/>
          <w:bCs/>
          <w:noProof/>
        </w:rPr>
        <w:t>generální ředitel</w:t>
      </w:r>
      <w:r w:rsidRPr="00B00E1E">
        <w:rPr>
          <w:rFonts w:eastAsia="Verdana" w:cs="Times New Roman"/>
          <w:bCs/>
          <w:noProof/>
        </w:rPr>
        <w:tab/>
      </w:r>
      <w:r w:rsidRPr="00B00E1E">
        <w:rPr>
          <w:rFonts w:eastAsia="Verdana" w:cs="Times New Roman"/>
          <w:bCs/>
          <w:noProof/>
        </w:rPr>
        <w:tab/>
      </w:r>
      <w:r w:rsidRPr="00B00E1E">
        <w:rPr>
          <w:rFonts w:eastAsia="Verdana" w:cs="Times New Roman"/>
          <w:bCs/>
          <w:noProof/>
        </w:rPr>
        <w:tab/>
      </w:r>
      <w:r w:rsidR="004E7C9A">
        <w:rPr>
          <w:rFonts w:eastAsia="Verdana" w:cs="Times New Roman"/>
          <w:bCs/>
          <w:noProof/>
        </w:rPr>
        <w:tab/>
      </w:r>
      <w:r w:rsidRPr="00B00E1E">
        <w:rPr>
          <w:rFonts w:eastAsia="Verdana" w:cs="Times New Roman"/>
          <w:bCs/>
          <w:noProof/>
        </w:rPr>
        <w:tab/>
      </w:r>
      <w:r w:rsidRPr="00B00E1E">
        <w:rPr>
          <w:rFonts w:eastAsia="Verdana"/>
          <w:noProof/>
          <w:highlight w:val="yellow"/>
        </w:rPr>
        <w:t>zástupce</w:t>
      </w:r>
    </w:p>
    <w:p w14:paraId="5378C9BE" w14:textId="0838713F" w:rsidR="008F3E3E" w:rsidRDefault="008F3E3E">
      <w:pPr>
        <w:rPr>
          <w:rFonts w:asciiTheme="majorHAnsi" w:eastAsia="Times New Roman" w:hAnsiTheme="majorHAnsi" w:cs="Arial"/>
          <w:b/>
          <w:bCs/>
          <w:caps/>
        </w:rPr>
      </w:pPr>
      <w:r>
        <w:rPr>
          <w:rFonts w:asciiTheme="majorHAnsi" w:eastAsia="Times New Roman" w:hAnsiTheme="majorHAnsi" w:cs="Arial"/>
          <w:b/>
          <w:bCs/>
          <w:caps/>
        </w:rPr>
        <w:br w:type="page"/>
      </w:r>
    </w:p>
    <w:p w14:paraId="7E3126F0" w14:textId="0C007E1E" w:rsidR="008F3E3E" w:rsidRPr="008F3E3E" w:rsidRDefault="008F3E3E" w:rsidP="008F3E3E">
      <w:pPr>
        <w:autoSpaceDE w:val="0"/>
        <w:autoSpaceDN w:val="0"/>
        <w:adjustRightInd w:val="0"/>
        <w:spacing w:after="0" w:line="240" w:lineRule="auto"/>
        <w:jc w:val="center"/>
        <w:rPr>
          <w:rFonts w:cs="Verdana"/>
          <w:b/>
          <w:bCs/>
          <w:color w:val="000000"/>
        </w:rPr>
      </w:pPr>
      <w:r w:rsidRPr="008F3E3E">
        <w:rPr>
          <w:rFonts w:cs="Verdana"/>
          <w:b/>
          <w:bCs/>
          <w:color w:val="000000"/>
        </w:rPr>
        <w:lastRenderedPageBreak/>
        <w:t>Příloha č. 2 Smlouvy –</w:t>
      </w:r>
      <w:r w:rsidR="00F26F91">
        <w:rPr>
          <w:rFonts w:cs="Verdana"/>
          <w:b/>
          <w:bCs/>
          <w:color w:val="000000"/>
        </w:rPr>
        <w:t xml:space="preserve"> S</w:t>
      </w:r>
      <w:r w:rsidRPr="008F3E3E">
        <w:rPr>
          <w:rFonts w:cs="Verdana"/>
          <w:b/>
          <w:bCs/>
          <w:color w:val="000000"/>
        </w:rPr>
        <w:t>pecifikace</w:t>
      </w:r>
      <w:r w:rsidR="00F26F91">
        <w:rPr>
          <w:rFonts w:cs="Verdana"/>
          <w:b/>
          <w:bCs/>
          <w:color w:val="000000"/>
        </w:rPr>
        <w:t xml:space="preserve"> Plnění</w:t>
      </w:r>
    </w:p>
    <w:p w14:paraId="424106F0" w14:textId="7EC0051A" w:rsidR="008F3E3E" w:rsidRDefault="008F3E3E" w:rsidP="008F3E3E">
      <w:pPr>
        <w:autoSpaceDE w:val="0"/>
        <w:autoSpaceDN w:val="0"/>
        <w:adjustRightInd w:val="0"/>
        <w:spacing w:after="0" w:line="240" w:lineRule="auto"/>
        <w:rPr>
          <w:rFonts w:ascii="Verdana,Bold" w:hAnsi="Verdana,Bold" w:cs="Verdana,Bold"/>
          <w:b/>
          <w:bCs/>
          <w:color w:val="FF6500"/>
        </w:rPr>
      </w:pPr>
    </w:p>
    <w:p w14:paraId="2790BBBF" w14:textId="77777777" w:rsidR="008F3E3E" w:rsidRPr="008F3E3E" w:rsidRDefault="008F3E3E" w:rsidP="008F3E3E">
      <w:pPr>
        <w:autoSpaceDE w:val="0"/>
        <w:autoSpaceDN w:val="0"/>
        <w:adjustRightInd w:val="0"/>
        <w:spacing w:after="0" w:line="240" w:lineRule="auto"/>
        <w:rPr>
          <w:rFonts w:ascii="Verdana,Bold" w:hAnsi="Verdana,Bold" w:cs="Verdana,Bold"/>
          <w:b/>
          <w:bCs/>
          <w:color w:val="FF6500"/>
        </w:rPr>
      </w:pPr>
    </w:p>
    <w:p w14:paraId="760C77E7" w14:textId="33916469" w:rsidR="008F3E3E" w:rsidRDefault="008F3E3E" w:rsidP="008F3E3E">
      <w:pPr>
        <w:autoSpaceDE w:val="0"/>
        <w:autoSpaceDN w:val="0"/>
        <w:adjustRightInd w:val="0"/>
        <w:spacing w:after="0" w:line="240" w:lineRule="auto"/>
        <w:jc w:val="both"/>
        <w:rPr>
          <w:rFonts w:cs="Verdana"/>
          <w:color w:val="000000"/>
        </w:rPr>
      </w:pPr>
      <w:r>
        <w:rPr>
          <w:rFonts w:cs="Verdana"/>
          <w:color w:val="000000"/>
        </w:rPr>
        <w:t>Na základě Smlouvy je Poskytovatel povinen poskytnout Objednateli Paušální služby</w:t>
      </w:r>
      <w:r w:rsidRPr="008F3E3E">
        <w:rPr>
          <w:rFonts w:cs="Verdana"/>
          <w:color w:val="000000"/>
        </w:rPr>
        <w:t xml:space="preserve"> </w:t>
      </w:r>
      <w:r>
        <w:rPr>
          <w:rFonts w:cs="Verdana"/>
          <w:color w:val="000000"/>
        </w:rPr>
        <w:t>v následujícím rozsahu:</w:t>
      </w:r>
    </w:p>
    <w:p w14:paraId="6BC5DD05" w14:textId="77777777" w:rsidR="008F3E3E" w:rsidRDefault="008F3E3E" w:rsidP="008F3E3E">
      <w:pPr>
        <w:autoSpaceDE w:val="0"/>
        <w:autoSpaceDN w:val="0"/>
        <w:adjustRightInd w:val="0"/>
        <w:spacing w:after="0" w:line="240" w:lineRule="auto"/>
        <w:jc w:val="both"/>
        <w:rPr>
          <w:rFonts w:ascii="Verdana" w:hAnsi="Verdana" w:cs="Verdana"/>
          <w:color w:val="000000"/>
        </w:rPr>
      </w:pPr>
    </w:p>
    <w:p w14:paraId="5760D140" w14:textId="77777777" w:rsidR="008F3E3E" w:rsidRDefault="008F3E3E" w:rsidP="00981C23">
      <w:pPr>
        <w:pStyle w:val="Odstavecseseznamem"/>
        <w:numPr>
          <w:ilvl w:val="0"/>
          <w:numId w:val="42"/>
        </w:numPr>
        <w:autoSpaceDE w:val="0"/>
        <w:autoSpaceDN w:val="0"/>
        <w:adjustRightInd w:val="0"/>
        <w:spacing w:after="0" w:line="240" w:lineRule="auto"/>
        <w:ind w:left="284" w:hanging="284"/>
        <w:contextualSpacing/>
        <w:rPr>
          <w:rFonts w:cs="Verdana"/>
          <w:color w:val="000000"/>
        </w:rPr>
      </w:pPr>
      <w:r>
        <w:rPr>
          <w:rFonts w:cs="Verdana"/>
          <w:color w:val="000000"/>
        </w:rPr>
        <w:t>Servery</w:t>
      </w:r>
    </w:p>
    <w:p w14:paraId="384879AA" w14:textId="77777777" w:rsidR="008F3E3E" w:rsidRDefault="008F3E3E" w:rsidP="00981C23">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Aplikační servery</w:t>
      </w:r>
    </w:p>
    <w:p w14:paraId="4F703A6F" w14:textId="1725513F"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instalace, konfigurace a aktualizace podpůrných knihoven a aplikací třetích stran,</w:t>
      </w:r>
    </w:p>
    <w:p w14:paraId="1F7E9FB3" w14:textId="55FAC9DE"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konfigurace komunikace s databázovými servery na aplikační úrovni (klientské knihovny),</w:t>
      </w:r>
    </w:p>
    <w:p w14:paraId="57C154AB" w14:textId="111F3E64"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w:t>
      </w:r>
    </w:p>
    <w:p w14:paraId="2ED9F844" w14:textId="33E75E27"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instalace, konfigurace a aktualizace aplikace.</w:t>
      </w:r>
    </w:p>
    <w:p w14:paraId="0B66C0BA" w14:textId="77777777" w:rsidR="008F3E3E" w:rsidRPr="008F3E3E" w:rsidRDefault="008F3E3E" w:rsidP="008F3E3E">
      <w:pPr>
        <w:autoSpaceDE w:val="0"/>
        <w:autoSpaceDN w:val="0"/>
        <w:adjustRightInd w:val="0"/>
        <w:spacing w:after="0" w:line="240" w:lineRule="auto"/>
        <w:ind w:left="774"/>
        <w:contextualSpacing/>
        <w:jc w:val="both"/>
        <w:rPr>
          <w:rFonts w:cs="Verdana"/>
          <w:color w:val="000000"/>
        </w:rPr>
      </w:pPr>
    </w:p>
    <w:p w14:paraId="7B1621DD" w14:textId="77777777" w:rsidR="008F3E3E" w:rsidRDefault="008F3E3E" w:rsidP="00981C23">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Databázové servery</w:t>
      </w:r>
    </w:p>
    <w:p w14:paraId="1B1E2156" w14:textId="7324867C"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 xml:space="preserve">instalace, konfigurace a aktualizace systémového </w:t>
      </w:r>
      <w:r w:rsidR="00B53F02">
        <w:rPr>
          <w:rFonts w:cs="Verdana"/>
          <w:color w:val="000000"/>
        </w:rPr>
        <w:t>Software</w:t>
      </w:r>
      <w:r>
        <w:rPr>
          <w:rFonts w:cs="Verdana"/>
          <w:color w:val="000000"/>
        </w:rPr>
        <w:t>,</w:t>
      </w:r>
    </w:p>
    <w:p w14:paraId="6DF19211" w14:textId="69C5BCBC"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instalace, konfigurace a aktualizace databáze,</w:t>
      </w:r>
    </w:p>
    <w:p w14:paraId="677D8E5C" w14:textId="77777777" w:rsidR="008F3E3E" w:rsidRDefault="008F3E3E" w:rsidP="008F3E3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správa databázových schémat souvisejících s provozem aplikací:</w:t>
      </w:r>
    </w:p>
    <w:p w14:paraId="56CB46BF" w14:textId="5D5CA9B4"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zakládání, změny a rušení databázových uživatelů (schémat) v rámci přidělených databázových instancí,</w:t>
      </w:r>
    </w:p>
    <w:p w14:paraId="4F65F9BB" w14:textId="46E73D40"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přidělování databázových prostorů těmto uživatelům v rámci limitů přidělených provozovatelem databází,</w:t>
      </w:r>
    </w:p>
    <w:p w14:paraId="162A6DCD" w14:textId="5AC3B3DF" w:rsidR="008F3E3E" w:rsidRDefault="008F3E3E" w:rsidP="008F3E3E">
      <w:pPr>
        <w:pStyle w:val="Odstavecseseznamem"/>
        <w:numPr>
          <w:ilvl w:val="3"/>
          <w:numId w:val="42"/>
        </w:numPr>
        <w:autoSpaceDE w:val="0"/>
        <w:autoSpaceDN w:val="0"/>
        <w:adjustRightInd w:val="0"/>
        <w:spacing w:after="0" w:line="240" w:lineRule="auto"/>
        <w:ind w:left="1701" w:hanging="283"/>
        <w:contextualSpacing/>
        <w:rPr>
          <w:rFonts w:cs="Verdana"/>
          <w:color w:val="000000"/>
        </w:rPr>
      </w:pPr>
      <w:r>
        <w:rPr>
          <w:rFonts w:cs="Verdana"/>
          <w:color w:val="000000"/>
        </w:rPr>
        <w:t>optimalizace databáze,</w:t>
      </w:r>
    </w:p>
    <w:p w14:paraId="74C31667" w14:textId="30259871"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optimalizace dotazů,</w:t>
      </w:r>
    </w:p>
    <w:p w14:paraId="7B3F71D0" w14:textId="7493DA5B"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optimalizace uložení databázových tabulek v rámci přidělených prostorů,</w:t>
      </w:r>
    </w:p>
    <w:p w14:paraId="4BFE3744" w14:textId="20D847F5"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import a export dat souvisejících s potřebami aplikací,</w:t>
      </w:r>
    </w:p>
    <w:p w14:paraId="729B0B89" w14:textId="244D4298" w:rsidR="008F3E3E" w:rsidRDefault="008F3E3E" w:rsidP="008F3E3E">
      <w:pPr>
        <w:pStyle w:val="Odstavecseseznamem"/>
        <w:numPr>
          <w:ilvl w:val="1"/>
          <w:numId w:val="43"/>
        </w:numPr>
        <w:autoSpaceDE w:val="0"/>
        <w:autoSpaceDN w:val="0"/>
        <w:adjustRightInd w:val="0"/>
        <w:spacing w:after="0" w:line="240" w:lineRule="auto"/>
        <w:ind w:left="1701" w:hanging="283"/>
        <w:contextualSpacing/>
        <w:rPr>
          <w:rFonts w:cs="Verdana"/>
          <w:color w:val="000000"/>
        </w:rPr>
      </w:pPr>
      <w:r>
        <w:rPr>
          <w:rFonts w:cs="Verdana"/>
          <w:color w:val="000000"/>
        </w:rPr>
        <w:t>odmazávání nepotřebných dat.</w:t>
      </w:r>
    </w:p>
    <w:p w14:paraId="3ADF210A" w14:textId="77777777" w:rsidR="008F3E3E" w:rsidRDefault="008F3E3E" w:rsidP="008F3E3E">
      <w:pPr>
        <w:pStyle w:val="Odstavecseseznamem"/>
        <w:numPr>
          <w:ilvl w:val="0"/>
          <w:numId w:val="0"/>
        </w:numPr>
        <w:autoSpaceDE w:val="0"/>
        <w:autoSpaceDN w:val="0"/>
        <w:adjustRightInd w:val="0"/>
        <w:spacing w:after="0" w:line="240" w:lineRule="auto"/>
        <w:ind w:left="1134"/>
        <w:contextualSpacing/>
        <w:rPr>
          <w:rFonts w:cs="Verdana"/>
          <w:color w:val="000000"/>
        </w:rPr>
      </w:pPr>
    </w:p>
    <w:p w14:paraId="41166CD2" w14:textId="77777777" w:rsidR="008F3E3E" w:rsidRDefault="008F3E3E" w:rsidP="00981C23">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Zálohování</w:t>
      </w:r>
    </w:p>
    <w:p w14:paraId="14599D6B" w14:textId="77777777" w:rsidR="008F3E3E" w:rsidRDefault="008F3E3E" w:rsidP="00981C23">
      <w:pPr>
        <w:pStyle w:val="Odstavecseseznamem"/>
        <w:numPr>
          <w:ilvl w:val="2"/>
          <w:numId w:val="42"/>
        </w:numPr>
        <w:autoSpaceDE w:val="0"/>
        <w:autoSpaceDN w:val="0"/>
        <w:adjustRightInd w:val="0"/>
        <w:spacing w:after="0" w:line="240" w:lineRule="auto"/>
        <w:ind w:left="1134" w:hanging="283"/>
        <w:contextualSpacing/>
        <w:rPr>
          <w:rFonts w:cs="Verdana"/>
          <w:color w:val="000000"/>
        </w:rPr>
      </w:pPr>
      <w:r>
        <w:rPr>
          <w:rFonts w:cs="Verdana"/>
          <w:color w:val="000000"/>
        </w:rPr>
        <w:t>Virtuální servery</w:t>
      </w:r>
    </w:p>
    <w:p w14:paraId="4CF8BF47" w14:textId="79A0F24B"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body obnovení virtuálních počítačů jsou vytvářeny 2x týdně – ve středu a</w:t>
      </w:r>
      <w:r w:rsidR="00981C23">
        <w:rPr>
          <w:rFonts w:cs="Verdana"/>
          <w:color w:val="000000"/>
        </w:rPr>
        <w:t> </w:t>
      </w:r>
      <w:r>
        <w:rPr>
          <w:rFonts w:cs="Verdana"/>
          <w:color w:val="000000"/>
        </w:rPr>
        <w:t>v sobotu,</w:t>
      </w:r>
    </w:p>
    <w:p w14:paraId="7DCEE37A" w14:textId="3E9E88A7"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k dispozici jsou zpětně 4 zálohy virtuálních počítačů,</w:t>
      </w:r>
    </w:p>
    <w:p w14:paraId="04F9B39D" w14:textId="547C31C4" w:rsidR="008F3E3E" w:rsidRDefault="008F3E3E" w:rsidP="00981C23">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Databáz</w:t>
      </w:r>
      <w:r w:rsidR="00AB5F48">
        <w:rPr>
          <w:rFonts w:cs="Verdana"/>
          <w:color w:val="000000"/>
        </w:rPr>
        <w:t>ové servery</w:t>
      </w:r>
      <w:r>
        <w:rPr>
          <w:rFonts w:cs="Verdana"/>
          <w:color w:val="000000"/>
        </w:rPr>
        <w:t xml:space="preserve"> </w:t>
      </w:r>
    </w:p>
    <w:p w14:paraId="7A6C3DE9" w14:textId="62ED4C07"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1x týdně (neděle) plná záloha do záložní lokality,</w:t>
      </w:r>
    </w:p>
    <w:p w14:paraId="25901679" w14:textId="448A8ED2"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3x týdně (úterý, čtvrtek, sobota) přírůstková záloha,</w:t>
      </w:r>
    </w:p>
    <w:p w14:paraId="23BAD921" w14:textId="5B21CCF6"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každé 0,5 hodiny zálohování archivních logů,</w:t>
      </w:r>
    </w:p>
    <w:p w14:paraId="5228912B" w14:textId="3AC0E7AA" w:rsidR="008F3E3E" w:rsidRDefault="008F3E3E" w:rsidP="00981C23">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k dispozici jsou zpětně 3 plné zálohy databáze,</w:t>
      </w:r>
    </w:p>
    <w:p w14:paraId="7955F1B7" w14:textId="1584269F" w:rsidR="008F3E3E" w:rsidRDefault="008F3E3E" w:rsidP="00981C23">
      <w:pPr>
        <w:pStyle w:val="Odstavecseseznamem"/>
        <w:numPr>
          <w:ilvl w:val="2"/>
          <w:numId w:val="42"/>
        </w:numPr>
        <w:autoSpaceDE w:val="0"/>
        <w:autoSpaceDN w:val="0"/>
        <w:adjustRightInd w:val="0"/>
        <w:spacing w:after="0" w:line="240" w:lineRule="auto"/>
        <w:ind w:left="1134" w:hanging="283"/>
        <w:contextualSpacing/>
        <w:rPr>
          <w:rFonts w:cs="Verdana"/>
          <w:color w:val="000000"/>
        </w:rPr>
      </w:pPr>
      <w:r>
        <w:rPr>
          <w:rFonts w:cs="Verdana"/>
          <w:color w:val="000000"/>
        </w:rPr>
        <w:t>Kontrola záloh</w:t>
      </w:r>
    </w:p>
    <w:p w14:paraId="09CA6EA4" w14:textId="77777777" w:rsidR="008F3E3E" w:rsidRDefault="008F3E3E" w:rsidP="008F3E3E">
      <w:pPr>
        <w:pStyle w:val="Odstavecseseznamem"/>
        <w:numPr>
          <w:ilvl w:val="0"/>
          <w:numId w:val="0"/>
        </w:numPr>
        <w:autoSpaceDE w:val="0"/>
        <w:autoSpaceDN w:val="0"/>
        <w:adjustRightInd w:val="0"/>
        <w:spacing w:after="0" w:line="240" w:lineRule="auto"/>
        <w:ind w:left="1224"/>
        <w:contextualSpacing/>
        <w:rPr>
          <w:rFonts w:cs="Verdana"/>
          <w:color w:val="000000"/>
        </w:rPr>
      </w:pPr>
    </w:p>
    <w:p w14:paraId="7126E42D" w14:textId="6FDF745C" w:rsidR="008F3E3E" w:rsidRDefault="008F3E3E" w:rsidP="00981C23">
      <w:pPr>
        <w:pStyle w:val="Odstavecseseznamem"/>
        <w:numPr>
          <w:ilvl w:val="0"/>
          <w:numId w:val="42"/>
        </w:numPr>
        <w:autoSpaceDE w:val="0"/>
        <w:autoSpaceDN w:val="0"/>
        <w:adjustRightInd w:val="0"/>
        <w:spacing w:after="0" w:line="240" w:lineRule="auto"/>
        <w:ind w:left="284" w:hanging="284"/>
        <w:contextualSpacing/>
        <w:rPr>
          <w:rFonts w:cs="Verdana"/>
          <w:color w:val="000000"/>
        </w:rPr>
      </w:pPr>
      <w:r>
        <w:rPr>
          <w:rFonts w:cs="Verdana"/>
          <w:color w:val="000000"/>
        </w:rPr>
        <w:t>Monitorování a vyhodnocování</w:t>
      </w:r>
    </w:p>
    <w:p w14:paraId="7C0C855C" w14:textId="77777777" w:rsidR="008F3E3E" w:rsidRDefault="008F3E3E" w:rsidP="00981C23">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Centrální část aplikace</w:t>
      </w:r>
    </w:p>
    <w:p w14:paraId="076513BC" w14:textId="2030E2BF" w:rsidR="008F3E3E" w:rsidRDefault="008F3E3E" w:rsidP="0040604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kontrola aplikace administrátorskými aplikacemi</w:t>
      </w:r>
      <w:r w:rsidR="0040604E">
        <w:rPr>
          <w:rFonts w:cs="Verdana"/>
          <w:color w:val="000000"/>
        </w:rPr>
        <w:t>,</w:t>
      </w:r>
    </w:p>
    <w:p w14:paraId="4BB2C9C5" w14:textId="0E777495" w:rsidR="008F3E3E" w:rsidRDefault="008F3E3E" w:rsidP="0040604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rozbor dat aplikace (kontrolní sestavy)</w:t>
      </w:r>
      <w:r w:rsidR="0040604E">
        <w:rPr>
          <w:rFonts w:cs="Verdana"/>
          <w:color w:val="000000"/>
        </w:rPr>
        <w:t>,</w:t>
      </w:r>
    </w:p>
    <w:p w14:paraId="24F3666E" w14:textId="452FCA22" w:rsidR="008F3E3E" w:rsidRDefault="008F3E3E" w:rsidP="0040604E">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vyhodnocování dostupnosti aplikace</w:t>
      </w:r>
      <w:r w:rsidR="0040604E">
        <w:rPr>
          <w:rFonts w:cs="Verdana"/>
          <w:color w:val="000000"/>
        </w:rPr>
        <w:t>.</w:t>
      </w:r>
    </w:p>
    <w:p w14:paraId="556A48CD" w14:textId="77777777" w:rsidR="0040604E" w:rsidRDefault="0040604E" w:rsidP="0040604E">
      <w:pPr>
        <w:pStyle w:val="Odstavecseseznamem"/>
        <w:numPr>
          <w:ilvl w:val="0"/>
          <w:numId w:val="0"/>
        </w:numPr>
        <w:autoSpaceDE w:val="0"/>
        <w:autoSpaceDN w:val="0"/>
        <w:adjustRightInd w:val="0"/>
        <w:spacing w:after="0" w:line="240" w:lineRule="auto"/>
        <w:ind w:left="1134"/>
        <w:contextualSpacing/>
        <w:rPr>
          <w:rFonts w:cs="Verdana"/>
          <w:color w:val="000000"/>
        </w:rPr>
      </w:pPr>
    </w:p>
    <w:p w14:paraId="28AD57F7" w14:textId="77777777" w:rsidR="008F3E3E" w:rsidRDefault="008F3E3E" w:rsidP="00981C23">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Servery</w:t>
      </w:r>
    </w:p>
    <w:p w14:paraId="1D145595" w14:textId="77777777" w:rsidR="008F3E3E" w:rsidRDefault="008F3E3E" w:rsidP="0040604E">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Aplikační servery</w:t>
      </w:r>
    </w:p>
    <w:p w14:paraId="3023E71B" w14:textId="3300464C"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monitorování stavu spuštěných služeb</w:t>
      </w:r>
      <w:r w:rsidR="0040604E">
        <w:rPr>
          <w:rFonts w:cs="Verdana"/>
          <w:color w:val="000000"/>
        </w:rPr>
        <w:t>,</w:t>
      </w:r>
    </w:p>
    <w:p w14:paraId="6C65D691" w14:textId="2C95A229"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kontrola stavu interními monitorovacími aplikacemi</w:t>
      </w:r>
      <w:r w:rsidR="0040604E">
        <w:rPr>
          <w:rFonts w:cs="Verdana"/>
          <w:color w:val="000000"/>
        </w:rPr>
        <w:t>,</w:t>
      </w:r>
    </w:p>
    <w:p w14:paraId="19E557C3" w14:textId="037ABC7D"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kontrola a rozbor log souborů</w:t>
      </w:r>
      <w:r w:rsidR="0040604E">
        <w:rPr>
          <w:rFonts w:cs="Verdana"/>
          <w:color w:val="000000"/>
        </w:rPr>
        <w:t>,</w:t>
      </w:r>
    </w:p>
    <w:p w14:paraId="0E649AA7" w14:textId="169DC6BA"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bezpečnostní monitoring (připravenost)</w:t>
      </w:r>
      <w:r w:rsidR="0040604E">
        <w:rPr>
          <w:rFonts w:cs="Verdana"/>
          <w:color w:val="000000"/>
        </w:rPr>
        <w:t>,</w:t>
      </w:r>
    </w:p>
    <w:p w14:paraId="448D9EBB" w14:textId="77777777" w:rsidR="008F3E3E" w:rsidRDefault="008F3E3E" w:rsidP="0040604E">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Databázové servery</w:t>
      </w:r>
    </w:p>
    <w:p w14:paraId="080F5044" w14:textId="42330EA8"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monitorování stavu spuštěných služeb</w:t>
      </w:r>
      <w:r w:rsidR="008C2982">
        <w:rPr>
          <w:rFonts w:cs="Verdana"/>
          <w:color w:val="000000"/>
        </w:rPr>
        <w:t>,</w:t>
      </w:r>
    </w:p>
    <w:p w14:paraId="4E86FC7F" w14:textId="28E70838"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sledování výkonu databáze</w:t>
      </w:r>
      <w:r w:rsidR="008C2982">
        <w:rPr>
          <w:rFonts w:cs="Verdana"/>
          <w:color w:val="000000"/>
        </w:rPr>
        <w:t>,</w:t>
      </w:r>
    </w:p>
    <w:p w14:paraId="2B916C07" w14:textId="3775BA12"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interními monitorovacími aplikacemi</w:t>
      </w:r>
      <w:r w:rsidR="0040604E">
        <w:rPr>
          <w:rFonts w:cs="Verdana"/>
          <w:color w:val="000000"/>
        </w:rPr>
        <w:t>,</w:t>
      </w:r>
    </w:p>
    <w:p w14:paraId="04EA24DC" w14:textId="3DDD93B4"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 xml:space="preserve">kontrola vykonávání </w:t>
      </w:r>
      <w:proofErr w:type="spellStart"/>
      <w:r>
        <w:rPr>
          <w:rFonts w:cs="Verdana"/>
          <w:color w:val="000000"/>
        </w:rPr>
        <w:t>sql</w:t>
      </w:r>
      <w:proofErr w:type="spellEnd"/>
      <w:r w:rsidR="0040604E">
        <w:rPr>
          <w:rFonts w:cs="Verdana"/>
          <w:color w:val="000000"/>
        </w:rPr>
        <w:t>,</w:t>
      </w:r>
    </w:p>
    <w:p w14:paraId="2594B702" w14:textId="78783AD3"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statistiky</w:t>
      </w:r>
      <w:r w:rsidR="0040604E">
        <w:rPr>
          <w:rFonts w:cs="Verdana"/>
          <w:color w:val="000000"/>
        </w:rPr>
        <w:t>,</w:t>
      </w:r>
    </w:p>
    <w:p w14:paraId="553D8C36" w14:textId="42043F16"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 xml:space="preserve">kontrola zaplněnosti </w:t>
      </w:r>
      <w:proofErr w:type="spellStart"/>
      <w:r>
        <w:rPr>
          <w:rFonts w:cs="Verdana"/>
          <w:color w:val="000000"/>
        </w:rPr>
        <w:t>tablespace</w:t>
      </w:r>
      <w:proofErr w:type="spellEnd"/>
      <w:r w:rsidR="0040604E">
        <w:rPr>
          <w:rFonts w:cs="Verdana"/>
          <w:color w:val="000000"/>
        </w:rPr>
        <w:t>,</w:t>
      </w:r>
    </w:p>
    <w:p w14:paraId="3538CE35" w14:textId="4BB763B3"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bezpečnostní monitoring (připravenost)</w:t>
      </w:r>
      <w:r w:rsidR="0040604E">
        <w:rPr>
          <w:rFonts w:cs="Verdana"/>
          <w:color w:val="000000"/>
        </w:rPr>
        <w:t>.</w:t>
      </w:r>
    </w:p>
    <w:p w14:paraId="5578B506" w14:textId="77777777" w:rsidR="0040604E" w:rsidRDefault="0040604E" w:rsidP="0040604E">
      <w:pPr>
        <w:pStyle w:val="Odstavecseseznamem"/>
        <w:numPr>
          <w:ilvl w:val="0"/>
          <w:numId w:val="0"/>
        </w:numPr>
        <w:autoSpaceDE w:val="0"/>
        <w:autoSpaceDN w:val="0"/>
        <w:adjustRightInd w:val="0"/>
        <w:spacing w:after="0" w:line="240" w:lineRule="auto"/>
        <w:ind w:left="1701"/>
        <w:contextualSpacing/>
        <w:rPr>
          <w:rFonts w:cs="Verdana"/>
          <w:color w:val="000000"/>
        </w:rPr>
      </w:pPr>
    </w:p>
    <w:p w14:paraId="5F4B91E2" w14:textId="77777777" w:rsidR="008F3E3E" w:rsidRDefault="008F3E3E" w:rsidP="0040604E">
      <w:pPr>
        <w:pStyle w:val="Odstavecseseznamem"/>
        <w:numPr>
          <w:ilvl w:val="0"/>
          <w:numId w:val="42"/>
        </w:numPr>
        <w:autoSpaceDE w:val="0"/>
        <w:autoSpaceDN w:val="0"/>
        <w:adjustRightInd w:val="0"/>
        <w:spacing w:after="0" w:line="240" w:lineRule="auto"/>
        <w:ind w:left="284" w:hanging="284"/>
        <w:contextualSpacing/>
        <w:rPr>
          <w:rFonts w:cs="Verdana"/>
          <w:color w:val="000000"/>
        </w:rPr>
      </w:pPr>
      <w:r>
        <w:rPr>
          <w:rFonts w:cs="Verdana"/>
          <w:color w:val="000000"/>
        </w:rPr>
        <w:t>Řešení nestandardních stavů</w:t>
      </w:r>
    </w:p>
    <w:p w14:paraId="712861A4" w14:textId="77777777" w:rsidR="008F3E3E" w:rsidRDefault="008F3E3E" w:rsidP="0040604E">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Servery</w:t>
      </w:r>
    </w:p>
    <w:p w14:paraId="3536C8EA" w14:textId="77777777" w:rsidR="008F3E3E" w:rsidRDefault="008F3E3E" w:rsidP="0040604E">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Aplikační servery</w:t>
      </w:r>
    </w:p>
    <w:p w14:paraId="11C6880F" w14:textId="3DF55E14"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lastRenderedPageBreak/>
        <w:t xml:space="preserve">řešení nestandardních stavů systémového </w:t>
      </w:r>
      <w:r w:rsidR="00B53F02">
        <w:rPr>
          <w:rFonts w:cs="Verdana"/>
          <w:color w:val="000000"/>
        </w:rPr>
        <w:t>Software</w:t>
      </w:r>
      <w:r w:rsidR="0040604E">
        <w:rPr>
          <w:rFonts w:cs="Verdana"/>
          <w:color w:val="000000"/>
        </w:rPr>
        <w:t>,</w:t>
      </w:r>
    </w:p>
    <w:p w14:paraId="085E7321" w14:textId="71354D8A"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 xml:space="preserve">řešení nestandardních stavů aplikačního </w:t>
      </w:r>
      <w:r w:rsidR="00B53F02">
        <w:rPr>
          <w:rFonts w:cs="Verdana"/>
          <w:color w:val="000000"/>
        </w:rPr>
        <w:t xml:space="preserve">Software </w:t>
      </w:r>
      <w:r>
        <w:rPr>
          <w:rFonts w:cs="Verdana"/>
          <w:color w:val="000000"/>
        </w:rPr>
        <w:t>včetně rozboru programového kódu aplikace vývojářským týmem (analytik, programátor)</w:t>
      </w:r>
      <w:r w:rsidR="0040604E">
        <w:rPr>
          <w:rFonts w:cs="Verdana"/>
          <w:color w:val="000000"/>
        </w:rPr>
        <w:t>,</w:t>
      </w:r>
    </w:p>
    <w:p w14:paraId="2A737E00" w14:textId="77777777" w:rsidR="008F3E3E" w:rsidRDefault="008F3E3E" w:rsidP="0040604E">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Databázové servery</w:t>
      </w:r>
    </w:p>
    <w:p w14:paraId="2BB584A4" w14:textId="4DD29377"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 xml:space="preserve">řešení nestandardních stavů systémového </w:t>
      </w:r>
      <w:r w:rsidR="00B53F02">
        <w:rPr>
          <w:rFonts w:cs="Verdana"/>
          <w:color w:val="000000"/>
        </w:rPr>
        <w:t>Software</w:t>
      </w:r>
      <w:r w:rsidR="008C2982">
        <w:rPr>
          <w:rFonts w:cs="Verdana"/>
          <w:color w:val="000000"/>
        </w:rPr>
        <w:t>,</w:t>
      </w:r>
    </w:p>
    <w:p w14:paraId="6DAE5BB8" w14:textId="1E30B669"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řešení nestandardních stavů databáze</w:t>
      </w:r>
      <w:r w:rsidR="008C2982">
        <w:rPr>
          <w:rFonts w:cs="Verdana"/>
          <w:color w:val="000000"/>
        </w:rPr>
        <w:t>,</w:t>
      </w:r>
    </w:p>
    <w:p w14:paraId="5501A15F" w14:textId="77777777" w:rsidR="008F3E3E" w:rsidRDefault="008F3E3E" w:rsidP="0040604E">
      <w:pPr>
        <w:pStyle w:val="Odstavecseseznamem"/>
        <w:numPr>
          <w:ilvl w:val="0"/>
          <w:numId w:val="43"/>
        </w:numPr>
        <w:autoSpaceDE w:val="0"/>
        <w:autoSpaceDN w:val="0"/>
        <w:adjustRightInd w:val="0"/>
        <w:spacing w:after="0" w:line="240" w:lineRule="auto"/>
        <w:ind w:left="1701" w:hanging="283"/>
        <w:contextualSpacing/>
        <w:rPr>
          <w:rFonts w:cs="Verdana"/>
          <w:color w:val="000000"/>
        </w:rPr>
      </w:pPr>
      <w:r>
        <w:rPr>
          <w:rFonts w:cs="Verdana"/>
          <w:color w:val="000000"/>
        </w:rPr>
        <w:t>odstraňování výkonnostních problémů na databázi, které souvisí s provozem aplikací:</w:t>
      </w:r>
    </w:p>
    <w:p w14:paraId="3A989958" w14:textId="04CF4257"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blokující session</w:t>
      </w:r>
      <w:r w:rsidR="008C2982">
        <w:rPr>
          <w:rFonts w:cs="Verdana"/>
          <w:color w:val="000000"/>
        </w:rPr>
        <w:t>,</w:t>
      </w:r>
    </w:p>
    <w:p w14:paraId="0B3FAB06" w14:textId="4C44C1E5"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dlouhé transakce</w:t>
      </w:r>
      <w:r w:rsidR="008C2982">
        <w:rPr>
          <w:rFonts w:cs="Verdana"/>
          <w:color w:val="000000"/>
        </w:rPr>
        <w:t>,</w:t>
      </w:r>
    </w:p>
    <w:p w14:paraId="2490C7CB" w14:textId="3BC6135B"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 xml:space="preserve">odstraňování nedokončených neaktivních </w:t>
      </w:r>
      <w:proofErr w:type="spellStart"/>
      <w:r>
        <w:rPr>
          <w:rFonts w:cs="Verdana"/>
          <w:color w:val="000000"/>
        </w:rPr>
        <w:t>sessions</w:t>
      </w:r>
      <w:proofErr w:type="spellEnd"/>
      <w:r w:rsidR="008C2982">
        <w:rPr>
          <w:rFonts w:cs="Verdana"/>
          <w:color w:val="000000"/>
        </w:rPr>
        <w:t>,</w:t>
      </w:r>
    </w:p>
    <w:p w14:paraId="614D7C94" w14:textId="382452DA" w:rsidR="008F3E3E" w:rsidRDefault="008F3E3E" w:rsidP="0040604E">
      <w:pPr>
        <w:pStyle w:val="Odstavecseseznamem"/>
        <w:numPr>
          <w:ilvl w:val="1"/>
          <w:numId w:val="43"/>
        </w:numPr>
        <w:autoSpaceDE w:val="0"/>
        <w:autoSpaceDN w:val="0"/>
        <w:adjustRightInd w:val="0"/>
        <w:spacing w:after="0" w:line="240" w:lineRule="auto"/>
        <w:ind w:left="1985" w:hanging="284"/>
        <w:contextualSpacing/>
        <w:rPr>
          <w:rFonts w:cs="Verdana"/>
          <w:color w:val="000000"/>
        </w:rPr>
      </w:pPr>
      <w:r>
        <w:rPr>
          <w:rFonts w:cs="Verdana"/>
          <w:color w:val="000000"/>
        </w:rPr>
        <w:t xml:space="preserve">rozšíření zaplněných </w:t>
      </w:r>
      <w:proofErr w:type="spellStart"/>
      <w:r>
        <w:rPr>
          <w:rFonts w:cs="Verdana"/>
          <w:color w:val="000000"/>
        </w:rPr>
        <w:t>tablespace</w:t>
      </w:r>
      <w:proofErr w:type="spellEnd"/>
      <w:r w:rsidR="008C2982">
        <w:rPr>
          <w:rFonts w:cs="Verdana"/>
          <w:color w:val="000000"/>
        </w:rPr>
        <w:t>.</w:t>
      </w:r>
    </w:p>
    <w:p w14:paraId="648B3A34" w14:textId="77777777" w:rsidR="008C2982" w:rsidRDefault="008C2982" w:rsidP="008C2982">
      <w:pPr>
        <w:pStyle w:val="Odstavecseseznamem"/>
        <w:numPr>
          <w:ilvl w:val="0"/>
          <w:numId w:val="0"/>
        </w:numPr>
        <w:autoSpaceDE w:val="0"/>
        <w:autoSpaceDN w:val="0"/>
        <w:adjustRightInd w:val="0"/>
        <w:spacing w:after="0" w:line="240" w:lineRule="auto"/>
        <w:ind w:left="1985"/>
        <w:contextualSpacing/>
        <w:rPr>
          <w:rFonts w:cs="Verdana"/>
          <w:color w:val="000000"/>
        </w:rPr>
      </w:pPr>
    </w:p>
    <w:p w14:paraId="74B11EB1" w14:textId="77777777" w:rsidR="008F3E3E" w:rsidRDefault="008F3E3E" w:rsidP="008C2982">
      <w:pPr>
        <w:pStyle w:val="Odstavecseseznamem"/>
        <w:numPr>
          <w:ilvl w:val="0"/>
          <w:numId w:val="42"/>
        </w:numPr>
        <w:autoSpaceDE w:val="0"/>
        <w:autoSpaceDN w:val="0"/>
        <w:adjustRightInd w:val="0"/>
        <w:spacing w:after="0" w:line="240" w:lineRule="auto"/>
        <w:ind w:left="284" w:hanging="284"/>
        <w:contextualSpacing/>
        <w:rPr>
          <w:rFonts w:cs="Verdana"/>
          <w:color w:val="000000"/>
        </w:rPr>
      </w:pPr>
      <w:r>
        <w:rPr>
          <w:rFonts w:cs="Verdana"/>
          <w:color w:val="000000"/>
        </w:rPr>
        <w:t>Podpora aplikace – zajištění HelpDesk</w:t>
      </w:r>
    </w:p>
    <w:p w14:paraId="49F35FD7" w14:textId="3B8E0DD6"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HelpDesk úrovně</w:t>
      </w:r>
      <w:r w:rsidR="009F273F">
        <w:rPr>
          <w:rFonts w:cs="Verdana"/>
          <w:color w:val="000000"/>
        </w:rPr>
        <w:t xml:space="preserve"> </w:t>
      </w:r>
      <w:r w:rsidR="00887B18">
        <w:rPr>
          <w:rFonts w:cs="Verdana"/>
          <w:color w:val="000000"/>
        </w:rPr>
        <w:t>L2</w:t>
      </w:r>
    </w:p>
    <w:p w14:paraId="18B0988B" w14:textId="28F99AD0" w:rsidR="008F3E3E" w:rsidRDefault="008C2982"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S</w:t>
      </w:r>
      <w:r w:rsidR="008F3E3E">
        <w:rPr>
          <w:rFonts w:cs="Verdana"/>
          <w:color w:val="000000"/>
        </w:rPr>
        <w:t xml:space="preserve">lužby k aplikaci pro </w:t>
      </w:r>
      <w:r>
        <w:rPr>
          <w:rFonts w:cs="Verdana"/>
          <w:color w:val="000000"/>
        </w:rPr>
        <w:t>Ohlašovatele</w:t>
      </w:r>
    </w:p>
    <w:p w14:paraId="49D8D361" w14:textId="53B59838"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Řešení požadavků na podporu aplikace předaných HelpDesk úrovně</w:t>
      </w:r>
      <w:r w:rsidR="009F273F">
        <w:rPr>
          <w:rFonts w:cs="Verdana"/>
          <w:color w:val="000000"/>
        </w:rPr>
        <w:t xml:space="preserve"> L1</w:t>
      </w:r>
    </w:p>
    <w:p w14:paraId="1E3203A3" w14:textId="77777777"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Opravy a případné doplnění provozních dat z dostupných zdrojů požadované uživatelem nebo z důvodu nestandardního stavu aplikace</w:t>
      </w:r>
    </w:p>
    <w:p w14:paraId="7FC23E0E" w14:textId="77777777"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Spolupráce s datovými dohledy při zajištění kvality provozních dat při poruchách a mimořádnostech v provozu</w:t>
      </w:r>
    </w:p>
    <w:p w14:paraId="59D3A7FB" w14:textId="4FDF54FF"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 xml:space="preserve">Záznam průběhu řešení do informačního systému pro </w:t>
      </w:r>
      <w:r w:rsidR="008C2982">
        <w:rPr>
          <w:rFonts w:cs="Verdana"/>
          <w:color w:val="000000"/>
        </w:rPr>
        <w:t>m</w:t>
      </w:r>
      <w:r>
        <w:rPr>
          <w:rFonts w:cs="Verdana"/>
          <w:color w:val="000000"/>
        </w:rPr>
        <w:t>anagement</w:t>
      </w:r>
      <w:r w:rsidR="008C2982">
        <w:rPr>
          <w:rFonts w:cs="Verdana"/>
          <w:color w:val="000000"/>
        </w:rPr>
        <w:t xml:space="preserve"> Incidentů</w:t>
      </w:r>
    </w:p>
    <w:p w14:paraId="27E01CA1" w14:textId="789D6F23"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 xml:space="preserve">Komunikace s HelpDesk </w:t>
      </w:r>
      <w:r w:rsidR="008C2982">
        <w:rPr>
          <w:rFonts w:cs="Verdana"/>
          <w:color w:val="000000"/>
        </w:rPr>
        <w:t>úrovně</w:t>
      </w:r>
      <w:r w:rsidR="009F273F">
        <w:rPr>
          <w:rFonts w:cs="Verdana"/>
          <w:color w:val="000000"/>
        </w:rPr>
        <w:t xml:space="preserve"> L3</w:t>
      </w:r>
    </w:p>
    <w:p w14:paraId="1AE44A0C" w14:textId="77777777" w:rsidR="008C2982" w:rsidRDefault="008C2982" w:rsidP="008C2982">
      <w:pPr>
        <w:pStyle w:val="Odstavecseseznamem"/>
        <w:numPr>
          <w:ilvl w:val="0"/>
          <w:numId w:val="0"/>
        </w:numPr>
        <w:autoSpaceDE w:val="0"/>
        <w:autoSpaceDN w:val="0"/>
        <w:adjustRightInd w:val="0"/>
        <w:spacing w:after="0" w:line="240" w:lineRule="auto"/>
        <w:ind w:left="1224"/>
        <w:contextualSpacing/>
        <w:rPr>
          <w:rFonts w:cs="Verdana"/>
          <w:color w:val="000000"/>
        </w:rPr>
      </w:pPr>
    </w:p>
    <w:p w14:paraId="5BB71B29" w14:textId="4ABD86E7"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HelpDesk úrovně</w:t>
      </w:r>
      <w:r w:rsidR="009F273F">
        <w:rPr>
          <w:rFonts w:cs="Verdana"/>
          <w:color w:val="000000"/>
        </w:rPr>
        <w:t xml:space="preserve"> </w:t>
      </w:r>
      <w:r w:rsidR="00887B18">
        <w:rPr>
          <w:rFonts w:cs="Verdana"/>
          <w:color w:val="000000"/>
        </w:rPr>
        <w:t>L3</w:t>
      </w:r>
    </w:p>
    <w:p w14:paraId="1A99E976" w14:textId="77777777"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Konzultační služby k aplikaci pro styčné pracovníky Objednatele</w:t>
      </w:r>
    </w:p>
    <w:p w14:paraId="1D9E071F" w14:textId="77777777"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Účast na pracovních jednáních</w:t>
      </w:r>
    </w:p>
    <w:p w14:paraId="5283ED07" w14:textId="63ED290D"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 xml:space="preserve">Řešení požadavků na podporu aplikace předaných HelpDesk </w:t>
      </w:r>
      <w:r w:rsidR="008C2982">
        <w:rPr>
          <w:rFonts w:cs="Verdana"/>
          <w:color w:val="000000"/>
        </w:rPr>
        <w:t>ú</w:t>
      </w:r>
      <w:r>
        <w:rPr>
          <w:rFonts w:cs="Verdana"/>
          <w:color w:val="000000"/>
        </w:rPr>
        <w:t xml:space="preserve">rovně </w:t>
      </w:r>
      <w:r w:rsidR="009F273F">
        <w:rPr>
          <w:rFonts w:cs="Verdana"/>
          <w:color w:val="000000"/>
        </w:rPr>
        <w:t xml:space="preserve">L2 </w:t>
      </w:r>
      <w:r>
        <w:rPr>
          <w:rFonts w:cs="Verdana"/>
          <w:color w:val="000000"/>
        </w:rPr>
        <w:t>vývojářským týmem (analytik, programátor) včetně rozboru programového kódu aplikace</w:t>
      </w:r>
    </w:p>
    <w:p w14:paraId="2A290B4C" w14:textId="55436FC2" w:rsidR="008F3E3E" w:rsidRDefault="008F3E3E" w:rsidP="008C2982">
      <w:pPr>
        <w:pStyle w:val="Odstavecseseznamem"/>
        <w:numPr>
          <w:ilvl w:val="2"/>
          <w:numId w:val="42"/>
        </w:numPr>
        <w:autoSpaceDE w:val="0"/>
        <w:autoSpaceDN w:val="0"/>
        <w:adjustRightInd w:val="0"/>
        <w:spacing w:after="0" w:line="240" w:lineRule="auto"/>
        <w:ind w:left="1418" w:hanging="567"/>
        <w:contextualSpacing/>
        <w:rPr>
          <w:rFonts w:cs="Verdana"/>
          <w:color w:val="000000"/>
        </w:rPr>
      </w:pPr>
      <w:r>
        <w:rPr>
          <w:rFonts w:cs="Verdana"/>
          <w:color w:val="000000"/>
        </w:rPr>
        <w:t xml:space="preserve">Záznam průběhu řešení do informačního systému pro </w:t>
      </w:r>
      <w:r w:rsidR="008C2982">
        <w:rPr>
          <w:rFonts w:cs="Verdana"/>
          <w:color w:val="000000"/>
        </w:rPr>
        <w:t>management Incidentů</w:t>
      </w:r>
    </w:p>
    <w:p w14:paraId="40C96530" w14:textId="77777777" w:rsidR="008C2982" w:rsidRDefault="008C2982" w:rsidP="008C2982">
      <w:pPr>
        <w:pStyle w:val="Odstavecseseznamem"/>
        <w:numPr>
          <w:ilvl w:val="0"/>
          <w:numId w:val="0"/>
        </w:numPr>
        <w:autoSpaceDE w:val="0"/>
        <w:autoSpaceDN w:val="0"/>
        <w:adjustRightInd w:val="0"/>
        <w:spacing w:after="0" w:line="240" w:lineRule="auto"/>
        <w:ind w:left="1224"/>
        <w:contextualSpacing/>
        <w:rPr>
          <w:rFonts w:cs="Verdana"/>
          <w:color w:val="000000"/>
        </w:rPr>
      </w:pPr>
    </w:p>
    <w:p w14:paraId="03A32FB7" w14:textId="77777777" w:rsidR="008F3E3E" w:rsidRDefault="008F3E3E" w:rsidP="008C2982">
      <w:pPr>
        <w:pStyle w:val="Odstavecseseznamem"/>
        <w:numPr>
          <w:ilvl w:val="0"/>
          <w:numId w:val="42"/>
        </w:numPr>
        <w:autoSpaceDE w:val="0"/>
        <w:autoSpaceDN w:val="0"/>
        <w:adjustRightInd w:val="0"/>
        <w:spacing w:after="0" w:line="240" w:lineRule="auto"/>
        <w:ind w:left="284" w:hanging="284"/>
        <w:contextualSpacing/>
        <w:rPr>
          <w:rFonts w:cs="Verdana"/>
          <w:color w:val="000000"/>
        </w:rPr>
      </w:pPr>
      <w:r>
        <w:rPr>
          <w:rFonts w:cs="Verdana"/>
          <w:color w:val="000000"/>
        </w:rPr>
        <w:t>Softwarová údržba</w:t>
      </w:r>
    </w:p>
    <w:p w14:paraId="266A2F70" w14:textId="77777777"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Aktualizace číselníků</w:t>
      </w:r>
    </w:p>
    <w:p w14:paraId="52AA98C1" w14:textId="474B2537"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číselníky jednotlivých položek v příslušných formulářích v</w:t>
      </w:r>
      <w:r w:rsidR="008C2982">
        <w:rPr>
          <w:rFonts w:cs="Verdana"/>
          <w:color w:val="000000"/>
        </w:rPr>
        <w:t> </w:t>
      </w:r>
      <w:r>
        <w:rPr>
          <w:rFonts w:cs="Verdana"/>
          <w:color w:val="000000"/>
        </w:rPr>
        <w:t>aplikaci</w:t>
      </w:r>
      <w:r w:rsidR="008C2982">
        <w:rPr>
          <w:rFonts w:cs="Verdana"/>
          <w:color w:val="000000"/>
        </w:rPr>
        <w:t>.</w:t>
      </w:r>
    </w:p>
    <w:p w14:paraId="28DF8081" w14:textId="77777777" w:rsidR="008C2982" w:rsidRDefault="008C2982" w:rsidP="008C2982">
      <w:pPr>
        <w:pStyle w:val="Odstavecseseznamem"/>
        <w:numPr>
          <w:ilvl w:val="0"/>
          <w:numId w:val="0"/>
        </w:numPr>
        <w:autoSpaceDE w:val="0"/>
        <w:autoSpaceDN w:val="0"/>
        <w:adjustRightInd w:val="0"/>
        <w:spacing w:after="0" w:line="240" w:lineRule="auto"/>
        <w:ind w:left="1134"/>
        <w:contextualSpacing/>
        <w:rPr>
          <w:rFonts w:cs="Verdana"/>
          <w:color w:val="000000"/>
        </w:rPr>
      </w:pPr>
    </w:p>
    <w:p w14:paraId="75B2FF5F" w14:textId="77777777"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Aktualizace kmenových dat</w:t>
      </w:r>
    </w:p>
    <w:p w14:paraId="6EFBE8DA" w14:textId="2151A051"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data uživatelů a jejich působnosti</w:t>
      </w:r>
      <w:r w:rsidR="008C2982">
        <w:rPr>
          <w:rFonts w:cs="Verdana"/>
          <w:color w:val="000000"/>
        </w:rPr>
        <w:t>,</w:t>
      </w:r>
    </w:p>
    <w:p w14:paraId="5120F173" w14:textId="538019E4"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komunikační adresy</w:t>
      </w:r>
      <w:r w:rsidR="008C2982">
        <w:rPr>
          <w:rFonts w:cs="Verdana"/>
          <w:color w:val="000000"/>
        </w:rPr>
        <w:t>,</w:t>
      </w:r>
    </w:p>
    <w:p w14:paraId="77DBA529" w14:textId="746E3131"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data sítě (popis dopravních bodů, kolejí)</w:t>
      </w:r>
      <w:r w:rsidR="008C2982">
        <w:rPr>
          <w:rFonts w:cs="Verdana"/>
          <w:color w:val="000000"/>
        </w:rPr>
        <w:t>,</w:t>
      </w:r>
    </w:p>
    <w:p w14:paraId="405C14AC" w14:textId="42621E2F"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data jízdního řádu a plánu jízdy</w:t>
      </w:r>
      <w:r w:rsidR="008C2982">
        <w:rPr>
          <w:rFonts w:cs="Verdana"/>
          <w:color w:val="000000"/>
        </w:rPr>
        <w:t>,</w:t>
      </w:r>
    </w:p>
    <w:p w14:paraId="2791F136" w14:textId="57ECB39C"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data omezení infrastruktury</w:t>
      </w:r>
      <w:r w:rsidR="008C2982">
        <w:rPr>
          <w:rFonts w:cs="Verdana"/>
          <w:color w:val="000000"/>
        </w:rPr>
        <w:t>.</w:t>
      </w:r>
    </w:p>
    <w:p w14:paraId="2EB33A2B" w14:textId="77777777" w:rsidR="008C2982" w:rsidRDefault="008C2982" w:rsidP="008C2982">
      <w:pPr>
        <w:pStyle w:val="Odstavecseseznamem"/>
        <w:numPr>
          <w:ilvl w:val="0"/>
          <w:numId w:val="0"/>
        </w:numPr>
        <w:autoSpaceDE w:val="0"/>
        <w:autoSpaceDN w:val="0"/>
        <w:adjustRightInd w:val="0"/>
        <w:spacing w:after="0" w:line="240" w:lineRule="auto"/>
        <w:ind w:left="1134"/>
        <w:contextualSpacing/>
        <w:rPr>
          <w:rFonts w:cs="Verdana"/>
          <w:color w:val="000000"/>
        </w:rPr>
      </w:pPr>
    </w:p>
    <w:p w14:paraId="24DF7F95" w14:textId="77777777"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Řešení změn v aplikaci</w:t>
      </w:r>
    </w:p>
    <w:p w14:paraId="2D2E3E3D" w14:textId="2CCB5CF0"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změny v aplikaci vyvolané změnou číselníků a kmenových dat</w:t>
      </w:r>
      <w:r w:rsidR="008C2982">
        <w:rPr>
          <w:rFonts w:cs="Verdana"/>
          <w:color w:val="000000"/>
        </w:rPr>
        <w:t>,</w:t>
      </w:r>
    </w:p>
    <w:p w14:paraId="62166C18" w14:textId="10B92A73"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změny v aplikaci vyvolané změnou organizační struktury</w:t>
      </w:r>
      <w:r w:rsidR="008C2982">
        <w:rPr>
          <w:rFonts w:cs="Verdana"/>
          <w:color w:val="000000"/>
        </w:rPr>
        <w:t>,</w:t>
      </w:r>
    </w:p>
    <w:p w14:paraId="113DCEEE" w14:textId="10560D7D" w:rsidR="008F3E3E" w:rsidRDefault="008F3E3E" w:rsidP="008C2982">
      <w:pPr>
        <w:pStyle w:val="Odstavecseseznamem"/>
        <w:numPr>
          <w:ilvl w:val="0"/>
          <w:numId w:val="43"/>
        </w:numPr>
        <w:autoSpaceDE w:val="0"/>
        <w:autoSpaceDN w:val="0"/>
        <w:adjustRightInd w:val="0"/>
        <w:spacing w:after="0" w:line="240" w:lineRule="auto"/>
        <w:ind w:left="1134" w:hanging="283"/>
        <w:contextualSpacing/>
        <w:rPr>
          <w:rFonts w:cs="Verdana"/>
          <w:color w:val="000000"/>
        </w:rPr>
      </w:pPr>
      <w:r>
        <w:rPr>
          <w:rFonts w:cs="Verdana"/>
          <w:color w:val="000000"/>
        </w:rPr>
        <w:t>změny v aplikaci vyvolané změnou legislativy (zákony, vyhlášky, předpisy apod.)</w:t>
      </w:r>
      <w:r w:rsidR="008C2982">
        <w:rPr>
          <w:rFonts w:cs="Verdana"/>
          <w:color w:val="000000"/>
        </w:rPr>
        <w:t>.</w:t>
      </w:r>
    </w:p>
    <w:p w14:paraId="50503273" w14:textId="77777777" w:rsidR="008C2982" w:rsidRDefault="008C2982" w:rsidP="008C2982">
      <w:pPr>
        <w:pStyle w:val="Odstavecseseznamem"/>
        <w:numPr>
          <w:ilvl w:val="0"/>
          <w:numId w:val="0"/>
        </w:numPr>
        <w:autoSpaceDE w:val="0"/>
        <w:autoSpaceDN w:val="0"/>
        <w:adjustRightInd w:val="0"/>
        <w:spacing w:after="0" w:line="240" w:lineRule="auto"/>
        <w:ind w:left="1134"/>
        <w:contextualSpacing/>
        <w:rPr>
          <w:rFonts w:cs="Verdana"/>
          <w:color w:val="000000"/>
        </w:rPr>
      </w:pPr>
    </w:p>
    <w:p w14:paraId="0B383DC1" w14:textId="77777777" w:rsidR="008F3E3E" w:rsidRDefault="008F3E3E" w:rsidP="008C2982">
      <w:pPr>
        <w:pStyle w:val="Odstavecseseznamem"/>
        <w:numPr>
          <w:ilvl w:val="1"/>
          <w:numId w:val="42"/>
        </w:numPr>
        <w:autoSpaceDE w:val="0"/>
        <w:autoSpaceDN w:val="0"/>
        <w:adjustRightInd w:val="0"/>
        <w:spacing w:after="0" w:line="240" w:lineRule="auto"/>
        <w:ind w:left="851" w:hanging="567"/>
        <w:contextualSpacing/>
        <w:rPr>
          <w:rFonts w:cs="Verdana"/>
          <w:color w:val="000000"/>
        </w:rPr>
      </w:pPr>
      <w:r>
        <w:rPr>
          <w:rFonts w:cs="Verdana"/>
          <w:color w:val="000000"/>
        </w:rPr>
        <w:t>Aktualizace dokumentace a nápovědy</w:t>
      </w:r>
    </w:p>
    <w:p w14:paraId="07A5DEEC" w14:textId="2FAC4EE7" w:rsidR="008F3E3E" w:rsidRDefault="008F3E3E" w:rsidP="008F3E3E">
      <w:pPr>
        <w:pStyle w:val="Odstavecseseznamem"/>
        <w:numPr>
          <w:ilvl w:val="0"/>
          <w:numId w:val="43"/>
        </w:numPr>
        <w:autoSpaceDE w:val="0"/>
        <w:autoSpaceDN w:val="0"/>
        <w:adjustRightInd w:val="0"/>
        <w:spacing w:after="0" w:line="240" w:lineRule="auto"/>
        <w:ind w:left="1134"/>
        <w:contextualSpacing/>
        <w:rPr>
          <w:rFonts w:cs="Verdana"/>
          <w:color w:val="000000"/>
        </w:rPr>
      </w:pPr>
      <w:r>
        <w:rPr>
          <w:rFonts w:cs="Verdana"/>
          <w:color w:val="000000"/>
        </w:rPr>
        <w:t>elektronická dokumentace</w:t>
      </w:r>
      <w:r w:rsidR="008C2982">
        <w:rPr>
          <w:rFonts w:cs="Verdana"/>
          <w:color w:val="000000"/>
        </w:rPr>
        <w:t>,</w:t>
      </w:r>
    </w:p>
    <w:p w14:paraId="0165B3FE" w14:textId="4E47D30D" w:rsidR="008F3E3E" w:rsidRDefault="008F3E3E" w:rsidP="008F3E3E">
      <w:pPr>
        <w:pStyle w:val="Odstavecseseznamem"/>
        <w:numPr>
          <w:ilvl w:val="0"/>
          <w:numId w:val="43"/>
        </w:numPr>
        <w:autoSpaceDE w:val="0"/>
        <w:autoSpaceDN w:val="0"/>
        <w:adjustRightInd w:val="0"/>
        <w:spacing w:after="0" w:line="240" w:lineRule="auto"/>
        <w:ind w:left="1134"/>
        <w:contextualSpacing/>
        <w:rPr>
          <w:rFonts w:cs="Verdana"/>
          <w:color w:val="000000"/>
        </w:rPr>
      </w:pPr>
      <w:r>
        <w:rPr>
          <w:rFonts w:cs="Verdana"/>
          <w:color w:val="000000"/>
        </w:rPr>
        <w:t>nápověda v</w:t>
      </w:r>
      <w:r w:rsidR="008C2982">
        <w:rPr>
          <w:rFonts w:cs="Verdana"/>
          <w:color w:val="000000"/>
        </w:rPr>
        <w:t> </w:t>
      </w:r>
      <w:r>
        <w:rPr>
          <w:rFonts w:cs="Verdana"/>
          <w:color w:val="000000"/>
        </w:rPr>
        <w:t>aplikaci</w:t>
      </w:r>
      <w:r w:rsidR="008C2982">
        <w:rPr>
          <w:rFonts w:cs="Verdana"/>
          <w:color w:val="000000"/>
        </w:rPr>
        <w:t>,</w:t>
      </w:r>
    </w:p>
    <w:p w14:paraId="35B6C9DA" w14:textId="34787E5A" w:rsidR="008F3E3E" w:rsidRDefault="008F3E3E" w:rsidP="008F3E3E">
      <w:pPr>
        <w:pStyle w:val="Odstavecseseznamem"/>
        <w:numPr>
          <w:ilvl w:val="0"/>
          <w:numId w:val="43"/>
        </w:numPr>
        <w:autoSpaceDE w:val="0"/>
        <w:autoSpaceDN w:val="0"/>
        <w:adjustRightInd w:val="0"/>
        <w:spacing w:after="0" w:line="240" w:lineRule="auto"/>
        <w:ind w:left="1134"/>
        <w:contextualSpacing/>
        <w:rPr>
          <w:rFonts w:cs="Verdana"/>
          <w:color w:val="000000"/>
        </w:rPr>
      </w:pPr>
      <w:r>
        <w:rPr>
          <w:rFonts w:cs="Verdana"/>
          <w:color w:val="000000"/>
        </w:rPr>
        <w:t>tištěná dokumentace dle požadavku Objednatele</w:t>
      </w:r>
      <w:r w:rsidR="008C2982">
        <w:rPr>
          <w:rFonts w:cs="Verdana"/>
          <w:color w:val="000000"/>
        </w:rPr>
        <w:t>.</w:t>
      </w:r>
    </w:p>
    <w:p w14:paraId="3178B828" w14:textId="73B906D6" w:rsidR="008C2982" w:rsidRDefault="008C2982" w:rsidP="008C2982">
      <w:pPr>
        <w:autoSpaceDE w:val="0"/>
        <w:autoSpaceDN w:val="0"/>
        <w:adjustRightInd w:val="0"/>
        <w:spacing w:after="0" w:line="240" w:lineRule="auto"/>
        <w:jc w:val="both"/>
        <w:rPr>
          <w:rFonts w:cs="Verdana"/>
          <w:color w:val="000000"/>
        </w:rPr>
      </w:pPr>
    </w:p>
    <w:p w14:paraId="1C4831A3" w14:textId="77777777" w:rsidR="008C2982" w:rsidRDefault="008C2982" w:rsidP="008C2982">
      <w:pPr>
        <w:autoSpaceDE w:val="0"/>
        <w:autoSpaceDN w:val="0"/>
        <w:adjustRightInd w:val="0"/>
        <w:spacing w:after="0" w:line="240" w:lineRule="auto"/>
        <w:jc w:val="both"/>
        <w:rPr>
          <w:rFonts w:cs="Verdana"/>
          <w:color w:val="000000"/>
        </w:rPr>
      </w:pPr>
    </w:p>
    <w:p w14:paraId="406A7AFA" w14:textId="4A5B73DD" w:rsidR="008F3E3E" w:rsidRDefault="008F3E3E" w:rsidP="008C2982">
      <w:pPr>
        <w:autoSpaceDE w:val="0"/>
        <w:autoSpaceDN w:val="0"/>
        <w:adjustRightInd w:val="0"/>
        <w:spacing w:after="0" w:line="240" w:lineRule="auto"/>
        <w:jc w:val="both"/>
        <w:rPr>
          <w:rFonts w:cs="Verdana"/>
          <w:color w:val="000000"/>
        </w:rPr>
      </w:pPr>
      <w:r>
        <w:rPr>
          <w:rFonts w:cs="Verdana"/>
          <w:color w:val="000000"/>
        </w:rPr>
        <w:t>DIMENZOVÁNÍ SLUŽBY:</w:t>
      </w:r>
    </w:p>
    <w:p w14:paraId="4FFC9266" w14:textId="111CF748" w:rsidR="008F3E3E" w:rsidRDefault="008F3E3E" w:rsidP="008C2982">
      <w:pPr>
        <w:pStyle w:val="Odstavecseseznamem"/>
        <w:numPr>
          <w:ilvl w:val="0"/>
          <w:numId w:val="43"/>
        </w:numPr>
        <w:autoSpaceDE w:val="0"/>
        <w:autoSpaceDN w:val="0"/>
        <w:adjustRightInd w:val="0"/>
        <w:spacing w:after="0" w:line="240" w:lineRule="auto"/>
        <w:ind w:left="284" w:hanging="284"/>
        <w:contextualSpacing/>
        <w:rPr>
          <w:rFonts w:cs="Verdana"/>
          <w:color w:val="000000"/>
        </w:rPr>
      </w:pPr>
      <w:r>
        <w:rPr>
          <w:rFonts w:cs="Verdana"/>
          <w:color w:val="000000"/>
        </w:rPr>
        <w:t>zajištění produkčního prostředí s dodržením SLA</w:t>
      </w:r>
      <w:r w:rsidR="008C2982">
        <w:rPr>
          <w:rFonts w:cs="Verdana"/>
          <w:color w:val="000000"/>
        </w:rPr>
        <w:t>,</w:t>
      </w:r>
    </w:p>
    <w:p w14:paraId="27893B22" w14:textId="1F472DC5" w:rsidR="008F3E3E" w:rsidRDefault="008F3E3E" w:rsidP="008C2982">
      <w:pPr>
        <w:pStyle w:val="Odstavecseseznamem"/>
        <w:numPr>
          <w:ilvl w:val="0"/>
          <w:numId w:val="43"/>
        </w:numPr>
        <w:autoSpaceDE w:val="0"/>
        <w:autoSpaceDN w:val="0"/>
        <w:adjustRightInd w:val="0"/>
        <w:spacing w:after="0" w:line="240" w:lineRule="auto"/>
        <w:ind w:left="284" w:hanging="284"/>
        <w:contextualSpacing/>
        <w:rPr>
          <w:rFonts w:cs="Verdana"/>
          <w:color w:val="000000"/>
        </w:rPr>
      </w:pPr>
      <w:r>
        <w:rPr>
          <w:rFonts w:cs="Verdana"/>
          <w:color w:val="000000"/>
        </w:rPr>
        <w:t>zajištění testovacího prostředí</w:t>
      </w:r>
      <w:r w:rsidR="008C2982">
        <w:rPr>
          <w:rFonts w:cs="Verdana"/>
          <w:color w:val="000000"/>
        </w:rPr>
        <w:t>,</w:t>
      </w:r>
    </w:p>
    <w:p w14:paraId="56AE464A" w14:textId="08B3A348" w:rsidR="008F3E3E" w:rsidRDefault="008F3E3E" w:rsidP="008C2982">
      <w:pPr>
        <w:pStyle w:val="Odstavecseseznamem"/>
        <w:numPr>
          <w:ilvl w:val="0"/>
          <w:numId w:val="43"/>
        </w:numPr>
        <w:autoSpaceDE w:val="0"/>
        <w:autoSpaceDN w:val="0"/>
        <w:adjustRightInd w:val="0"/>
        <w:spacing w:after="0" w:line="240" w:lineRule="auto"/>
        <w:ind w:left="284" w:hanging="284"/>
        <w:contextualSpacing/>
        <w:rPr>
          <w:rFonts w:cs="Verdana"/>
          <w:color w:val="000000"/>
        </w:rPr>
      </w:pPr>
      <w:r>
        <w:rPr>
          <w:rFonts w:cs="Verdana"/>
          <w:color w:val="000000"/>
        </w:rPr>
        <w:t>zajištění cvičného a školícího prostředí</w:t>
      </w:r>
      <w:r w:rsidR="008C2982">
        <w:rPr>
          <w:rFonts w:cs="Verdana"/>
          <w:color w:val="000000"/>
        </w:rPr>
        <w:t>,</w:t>
      </w:r>
    </w:p>
    <w:p w14:paraId="7C08C52A" w14:textId="3783751E" w:rsidR="008C2982" w:rsidRDefault="008C2982" w:rsidP="008C2982">
      <w:pPr>
        <w:autoSpaceDE w:val="0"/>
        <w:autoSpaceDN w:val="0"/>
        <w:adjustRightInd w:val="0"/>
        <w:spacing w:after="0" w:line="240" w:lineRule="auto"/>
        <w:jc w:val="both"/>
        <w:rPr>
          <w:rFonts w:cs="Verdana"/>
          <w:color w:val="000000"/>
        </w:rPr>
      </w:pPr>
    </w:p>
    <w:p w14:paraId="4930E474" w14:textId="77777777" w:rsidR="008C2982" w:rsidRDefault="008C2982" w:rsidP="008C2982">
      <w:pPr>
        <w:autoSpaceDE w:val="0"/>
        <w:autoSpaceDN w:val="0"/>
        <w:adjustRightInd w:val="0"/>
        <w:spacing w:after="0" w:line="240" w:lineRule="auto"/>
        <w:jc w:val="both"/>
        <w:rPr>
          <w:rFonts w:cs="Verdana"/>
          <w:color w:val="000000"/>
        </w:rPr>
      </w:pPr>
    </w:p>
    <w:p w14:paraId="76CB74E6" w14:textId="7F3DAC52" w:rsidR="008F3E3E" w:rsidRDefault="008F3E3E" w:rsidP="008C2982">
      <w:pPr>
        <w:autoSpaceDE w:val="0"/>
        <w:autoSpaceDN w:val="0"/>
        <w:adjustRightInd w:val="0"/>
        <w:spacing w:after="0" w:line="240" w:lineRule="auto"/>
        <w:jc w:val="both"/>
        <w:rPr>
          <w:rFonts w:cs="Verdana"/>
          <w:color w:val="000000"/>
        </w:rPr>
      </w:pPr>
      <w:r>
        <w:rPr>
          <w:rFonts w:cs="Verdana"/>
          <w:color w:val="000000"/>
        </w:rPr>
        <w:t>SPECIFIKACE PŘEVZETÍ POSKYTOVÁNÍ PLNĚNÍ</w:t>
      </w:r>
    </w:p>
    <w:p w14:paraId="3D3F1132" w14:textId="77777777" w:rsidR="008C2982" w:rsidRDefault="008C2982" w:rsidP="008C2982">
      <w:pPr>
        <w:autoSpaceDE w:val="0"/>
        <w:autoSpaceDN w:val="0"/>
        <w:adjustRightInd w:val="0"/>
        <w:spacing w:after="0" w:line="240" w:lineRule="auto"/>
        <w:rPr>
          <w:rFonts w:cs="Verdana"/>
          <w:color w:val="000000"/>
        </w:rPr>
      </w:pPr>
    </w:p>
    <w:p w14:paraId="76508A98" w14:textId="15F398F1" w:rsidR="008F3E3E" w:rsidRPr="008C2982" w:rsidRDefault="008F3E3E" w:rsidP="008C2982">
      <w:pPr>
        <w:autoSpaceDE w:val="0"/>
        <w:autoSpaceDN w:val="0"/>
        <w:adjustRightInd w:val="0"/>
        <w:spacing w:after="0" w:line="240" w:lineRule="auto"/>
        <w:jc w:val="both"/>
        <w:rPr>
          <w:rFonts w:cs="Verdana"/>
          <w:color w:val="000000"/>
        </w:rPr>
      </w:pPr>
      <w:r w:rsidRPr="008C2982">
        <w:rPr>
          <w:rFonts w:cs="Verdana"/>
          <w:color w:val="000000"/>
        </w:rPr>
        <w:t xml:space="preserve">Převzetí poskytování plnění za multilicenci, provoz a podporu provozu a </w:t>
      </w:r>
      <w:proofErr w:type="spellStart"/>
      <w:r w:rsidRPr="008C2982">
        <w:rPr>
          <w:rFonts w:cs="Verdana"/>
          <w:color w:val="000000"/>
        </w:rPr>
        <w:t>maintenance</w:t>
      </w:r>
      <w:proofErr w:type="spellEnd"/>
      <w:r w:rsidRPr="008C2982">
        <w:rPr>
          <w:rFonts w:cs="Verdana"/>
          <w:color w:val="000000"/>
        </w:rPr>
        <w:t xml:space="preserve"> bude realizováno na základě měsíčních výkazů provedených prací společně s přehledem plnění SLA, </w:t>
      </w:r>
      <w:r w:rsidRPr="008C2982">
        <w:rPr>
          <w:rFonts w:cs="Verdana"/>
          <w:color w:val="000000"/>
        </w:rPr>
        <w:lastRenderedPageBreak/>
        <w:t>které budou podkladem pro akceptační protokol. Softwarová údržba bude realizována na základě úkolových listů a akceptačního protokolu.</w:t>
      </w:r>
    </w:p>
    <w:p w14:paraId="245FFA95" w14:textId="312FBD1D" w:rsidR="008C2982" w:rsidRDefault="008C2982" w:rsidP="008C2982">
      <w:pPr>
        <w:autoSpaceDE w:val="0"/>
        <w:autoSpaceDN w:val="0"/>
        <w:adjustRightInd w:val="0"/>
        <w:spacing w:after="0" w:line="240" w:lineRule="auto"/>
        <w:jc w:val="both"/>
        <w:rPr>
          <w:rFonts w:cs="Verdana"/>
          <w:color w:val="000000"/>
        </w:rPr>
      </w:pPr>
    </w:p>
    <w:p w14:paraId="0F76D130" w14:textId="77777777" w:rsidR="008C2982" w:rsidRDefault="008C2982" w:rsidP="008C2982">
      <w:pPr>
        <w:autoSpaceDE w:val="0"/>
        <w:autoSpaceDN w:val="0"/>
        <w:adjustRightInd w:val="0"/>
        <w:spacing w:after="0" w:line="240" w:lineRule="auto"/>
        <w:jc w:val="both"/>
        <w:rPr>
          <w:rFonts w:cs="Verdana"/>
          <w:color w:val="000000"/>
        </w:rPr>
      </w:pPr>
    </w:p>
    <w:p w14:paraId="0AE1F0EB" w14:textId="5C43D522" w:rsidR="008F3E3E" w:rsidRDefault="008F3E3E" w:rsidP="008C2982">
      <w:pPr>
        <w:autoSpaceDE w:val="0"/>
        <w:autoSpaceDN w:val="0"/>
        <w:adjustRightInd w:val="0"/>
        <w:spacing w:after="0" w:line="240" w:lineRule="auto"/>
        <w:jc w:val="both"/>
        <w:rPr>
          <w:rFonts w:cs="Verdana"/>
          <w:color w:val="000000"/>
        </w:rPr>
      </w:pPr>
      <w:r>
        <w:rPr>
          <w:rFonts w:cs="Verdana"/>
          <w:color w:val="000000"/>
        </w:rPr>
        <w:t>MĚSÍČNÍ VÝKAZY</w:t>
      </w:r>
    </w:p>
    <w:p w14:paraId="31546A1F" w14:textId="77777777" w:rsidR="008C2982" w:rsidRDefault="008C2982" w:rsidP="008C2982">
      <w:pPr>
        <w:autoSpaceDE w:val="0"/>
        <w:autoSpaceDN w:val="0"/>
        <w:adjustRightInd w:val="0"/>
        <w:spacing w:after="0" w:line="240" w:lineRule="auto"/>
        <w:jc w:val="both"/>
        <w:rPr>
          <w:rFonts w:cs="Verdana"/>
          <w:color w:val="000000"/>
        </w:rPr>
      </w:pPr>
    </w:p>
    <w:p w14:paraId="5C007E10" w14:textId="5FEEFBE6" w:rsidR="00351EE1" w:rsidRDefault="008F3E3E" w:rsidP="008F3E3E">
      <w:pPr>
        <w:autoSpaceDE w:val="0"/>
        <w:autoSpaceDN w:val="0"/>
        <w:adjustRightInd w:val="0"/>
        <w:spacing w:after="0" w:line="240" w:lineRule="auto"/>
        <w:jc w:val="both"/>
        <w:rPr>
          <w:rFonts w:cs="Verdana"/>
          <w:color w:val="000000"/>
        </w:rPr>
      </w:pPr>
      <w:r>
        <w:rPr>
          <w:rFonts w:cs="Verdana"/>
          <w:color w:val="000000"/>
        </w:rPr>
        <w:t xml:space="preserve">Součástí měsíčních </w:t>
      </w:r>
      <w:r w:rsidR="008C2982">
        <w:rPr>
          <w:rFonts w:cs="Verdana"/>
          <w:color w:val="000000"/>
        </w:rPr>
        <w:t>V</w:t>
      </w:r>
      <w:r>
        <w:rPr>
          <w:rFonts w:cs="Verdana"/>
          <w:color w:val="000000"/>
        </w:rPr>
        <w:t>ýkazů je celkový přehled provedených prací, realizovaných v rámci smlouvy, a přehled plnění všech parametrů SLA dle zvoleného servisního modelu.</w:t>
      </w:r>
    </w:p>
    <w:p w14:paraId="6E42924D" w14:textId="77777777" w:rsidR="00351EE1" w:rsidRDefault="00351EE1">
      <w:pPr>
        <w:rPr>
          <w:rFonts w:cs="Verdana"/>
          <w:color w:val="000000"/>
        </w:rPr>
      </w:pPr>
      <w:r>
        <w:rPr>
          <w:rFonts w:cs="Verdana"/>
          <w:color w:val="000000"/>
        </w:rPr>
        <w:br w:type="page"/>
      </w:r>
    </w:p>
    <w:p w14:paraId="6EE94D8D" w14:textId="2E0FF854" w:rsidR="00351EE1" w:rsidRDefault="00351EE1" w:rsidP="00351EE1">
      <w:pPr>
        <w:autoSpaceDE w:val="0"/>
        <w:autoSpaceDN w:val="0"/>
        <w:adjustRightInd w:val="0"/>
        <w:spacing w:after="0" w:line="240" w:lineRule="auto"/>
        <w:jc w:val="center"/>
        <w:rPr>
          <w:rFonts w:cs="Verdana"/>
          <w:b/>
          <w:bCs/>
          <w:color w:val="000000"/>
        </w:rPr>
      </w:pPr>
      <w:r w:rsidRPr="008F3E3E">
        <w:rPr>
          <w:rFonts w:cs="Verdana"/>
          <w:b/>
          <w:bCs/>
          <w:color w:val="000000"/>
        </w:rPr>
        <w:lastRenderedPageBreak/>
        <w:t xml:space="preserve">Příloha č. </w:t>
      </w:r>
      <w:r>
        <w:rPr>
          <w:rFonts w:cs="Verdana"/>
          <w:b/>
          <w:bCs/>
          <w:color w:val="000000"/>
        </w:rPr>
        <w:t>7</w:t>
      </w:r>
      <w:r w:rsidRPr="008F3E3E">
        <w:rPr>
          <w:rFonts w:cs="Verdana"/>
          <w:b/>
          <w:bCs/>
          <w:color w:val="000000"/>
        </w:rPr>
        <w:t xml:space="preserve"> Smlouvy –</w:t>
      </w:r>
      <w:r>
        <w:rPr>
          <w:rFonts w:cs="Verdana"/>
          <w:b/>
          <w:bCs/>
          <w:color w:val="000000"/>
        </w:rPr>
        <w:t xml:space="preserve"> </w:t>
      </w:r>
      <w:r w:rsidRPr="00351EE1">
        <w:rPr>
          <w:rFonts w:cs="Verdana"/>
          <w:b/>
          <w:bCs/>
          <w:color w:val="000000"/>
        </w:rPr>
        <w:t>Seznam interních předpisů</w:t>
      </w:r>
    </w:p>
    <w:p w14:paraId="35B667E9" w14:textId="772BD159" w:rsidR="00351EE1" w:rsidRDefault="00351EE1" w:rsidP="00351EE1">
      <w:pPr>
        <w:autoSpaceDE w:val="0"/>
        <w:autoSpaceDN w:val="0"/>
        <w:adjustRightInd w:val="0"/>
        <w:spacing w:after="0" w:line="240" w:lineRule="auto"/>
        <w:jc w:val="center"/>
        <w:rPr>
          <w:rFonts w:cs="Verdana"/>
          <w:b/>
          <w:bCs/>
          <w:color w:val="000000"/>
        </w:rPr>
      </w:pPr>
    </w:p>
    <w:p w14:paraId="3CFBC146"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SŽ SM101,</w:t>
      </w:r>
    </w:p>
    <w:p w14:paraId="02C859EB"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SŽ SM102,</w:t>
      </w:r>
    </w:p>
    <w:p w14:paraId="0CEDF4AD"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SŽ SM109,</w:t>
      </w:r>
    </w:p>
    <w:p w14:paraId="6BCD0642"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SŽ Is10,</w:t>
      </w:r>
    </w:p>
    <w:p w14:paraId="445AC5DB"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PŘ DOMIN,</w:t>
      </w:r>
    </w:p>
    <w:p w14:paraId="1C0586F8"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 xml:space="preserve">PŘ </w:t>
      </w:r>
      <w:proofErr w:type="spellStart"/>
      <w:r w:rsidRPr="00351EE1">
        <w:rPr>
          <w:rFonts w:cs="Verdana"/>
          <w:color w:val="000000"/>
        </w:rPr>
        <w:t>ComposT</w:t>
      </w:r>
      <w:proofErr w:type="spellEnd"/>
      <w:r w:rsidRPr="00351EE1">
        <w:rPr>
          <w:rFonts w:cs="Verdana"/>
          <w:color w:val="000000"/>
        </w:rPr>
        <w:t>,</w:t>
      </w:r>
    </w:p>
    <w:p w14:paraId="6ED9A29E"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PŘ REVOZ,</w:t>
      </w:r>
    </w:p>
    <w:p w14:paraId="0B511F2C" w14:textId="77777777" w:rsid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PŘ ISOŘ,</w:t>
      </w:r>
    </w:p>
    <w:p w14:paraId="670B3512" w14:textId="32E78109" w:rsidR="00351EE1" w:rsidRPr="00351EE1" w:rsidRDefault="00351EE1" w:rsidP="00351EE1">
      <w:pPr>
        <w:pStyle w:val="Odstavecseseznamem"/>
        <w:numPr>
          <w:ilvl w:val="0"/>
          <w:numId w:val="46"/>
        </w:numPr>
        <w:autoSpaceDE w:val="0"/>
        <w:autoSpaceDN w:val="0"/>
        <w:adjustRightInd w:val="0"/>
        <w:spacing w:after="0" w:line="240" w:lineRule="auto"/>
        <w:rPr>
          <w:rFonts w:cs="Verdana"/>
          <w:color w:val="000000"/>
        </w:rPr>
      </w:pPr>
      <w:r w:rsidRPr="00351EE1">
        <w:rPr>
          <w:rFonts w:cs="Verdana"/>
          <w:color w:val="000000"/>
        </w:rPr>
        <w:t>PŘ ISC</w:t>
      </w:r>
      <w:r>
        <w:rPr>
          <w:rFonts w:cs="Verdana"/>
          <w:color w:val="000000"/>
        </w:rPr>
        <w:t>.</w:t>
      </w:r>
    </w:p>
    <w:p w14:paraId="3D041038" w14:textId="77777777" w:rsidR="008F3E3E" w:rsidRPr="009F273F" w:rsidRDefault="008F3E3E" w:rsidP="008F3E3E">
      <w:pPr>
        <w:autoSpaceDE w:val="0"/>
        <w:autoSpaceDN w:val="0"/>
        <w:adjustRightInd w:val="0"/>
        <w:spacing w:after="0" w:line="240" w:lineRule="auto"/>
        <w:jc w:val="both"/>
        <w:rPr>
          <w:rFonts w:cs="Verdana"/>
          <w:color w:val="000000"/>
        </w:rPr>
      </w:pPr>
    </w:p>
    <w:sectPr w:rsidR="008F3E3E" w:rsidRPr="009F273F" w:rsidSect="00202B25">
      <w:footerReference w:type="default" r:id="rId8"/>
      <w:headerReference w:type="first" r:id="rId9"/>
      <w:footerReference w:type="first" r:id="rId10"/>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4EDF" w14:textId="77777777" w:rsidR="00D16E69" w:rsidRDefault="00D16E69" w:rsidP="00962258">
      <w:pPr>
        <w:spacing w:after="0" w:line="240" w:lineRule="auto"/>
      </w:pPr>
      <w:r>
        <w:separator/>
      </w:r>
    </w:p>
  </w:endnote>
  <w:endnote w:type="continuationSeparator" w:id="0">
    <w:p w14:paraId="02B2ACF3" w14:textId="77777777" w:rsidR="00D16E69" w:rsidRDefault="00D16E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C64C2B" w14:paraId="4435B70C" w14:textId="77777777" w:rsidTr="00DB4A86">
      <w:tc>
        <w:tcPr>
          <w:tcW w:w="368" w:type="dxa"/>
          <w:tcMar>
            <w:left w:w="0" w:type="dxa"/>
            <w:right w:w="0" w:type="dxa"/>
          </w:tcMar>
          <w:vAlign w:val="bottom"/>
        </w:tcPr>
        <w:p w14:paraId="586351F0" w14:textId="2C1E6430" w:rsidR="00C64C2B" w:rsidRPr="00B8518B" w:rsidRDefault="00C64C2B" w:rsidP="00B8518B">
          <w:pPr>
            <w:pStyle w:val="Zpat"/>
            <w:rPr>
              <w:rStyle w:val="slostrnky"/>
            </w:rPr>
          </w:pPr>
        </w:p>
      </w:tc>
      <w:tc>
        <w:tcPr>
          <w:tcW w:w="3458" w:type="dxa"/>
          <w:shd w:val="clear" w:color="auto" w:fill="auto"/>
          <w:tcMar>
            <w:left w:w="0" w:type="dxa"/>
            <w:right w:w="0" w:type="dxa"/>
          </w:tcMar>
        </w:tcPr>
        <w:p w14:paraId="754B54BA" w14:textId="5950760D" w:rsidR="00C64C2B" w:rsidRDefault="00C64C2B"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F08A3">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08A3">
            <w:rPr>
              <w:rStyle w:val="slostrnky"/>
              <w:noProof/>
            </w:rPr>
            <w:t>15</w:t>
          </w:r>
          <w:r w:rsidRPr="00B8518B">
            <w:rPr>
              <w:rStyle w:val="slostrnky"/>
            </w:rPr>
            <w:fldChar w:fldCharType="end"/>
          </w:r>
        </w:p>
      </w:tc>
      <w:tc>
        <w:tcPr>
          <w:tcW w:w="2835" w:type="dxa"/>
          <w:shd w:val="clear" w:color="auto" w:fill="auto"/>
          <w:tcMar>
            <w:left w:w="0" w:type="dxa"/>
            <w:right w:w="0" w:type="dxa"/>
          </w:tcMar>
        </w:tcPr>
        <w:p w14:paraId="65FE5D07" w14:textId="77777777" w:rsidR="00C64C2B" w:rsidRDefault="00C64C2B" w:rsidP="00B8518B">
          <w:pPr>
            <w:pStyle w:val="Zpat"/>
          </w:pPr>
        </w:p>
      </w:tc>
      <w:tc>
        <w:tcPr>
          <w:tcW w:w="2921" w:type="dxa"/>
        </w:tcPr>
        <w:p w14:paraId="6A43C050" w14:textId="77777777" w:rsidR="00C64C2B" w:rsidRDefault="00C64C2B" w:rsidP="00D831A3">
          <w:pPr>
            <w:pStyle w:val="Zpat"/>
          </w:pPr>
        </w:p>
      </w:tc>
    </w:tr>
  </w:tbl>
  <w:p w14:paraId="5BBC161C" w14:textId="77777777" w:rsidR="00C64C2B" w:rsidRPr="00B8518B" w:rsidRDefault="00C64C2B"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EBBBA1"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1A245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4C2B" w14:paraId="742D923D" w14:textId="77777777" w:rsidTr="00E418C1">
      <w:tc>
        <w:tcPr>
          <w:tcW w:w="1361" w:type="dxa"/>
          <w:tcMar>
            <w:left w:w="0" w:type="dxa"/>
            <w:right w:w="0" w:type="dxa"/>
          </w:tcMar>
          <w:vAlign w:val="bottom"/>
        </w:tcPr>
        <w:p w14:paraId="281946FB" w14:textId="1AB1AFCE" w:rsidR="00C64C2B" w:rsidRPr="00B8518B" w:rsidRDefault="00C64C2B"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08A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08A3">
            <w:rPr>
              <w:rStyle w:val="slostrnky"/>
              <w:noProof/>
            </w:rPr>
            <w:t>15</w:t>
          </w:r>
          <w:r w:rsidRPr="00B8518B">
            <w:rPr>
              <w:rStyle w:val="slostrnky"/>
            </w:rPr>
            <w:fldChar w:fldCharType="end"/>
          </w:r>
        </w:p>
      </w:tc>
      <w:tc>
        <w:tcPr>
          <w:tcW w:w="3458" w:type="dxa"/>
          <w:shd w:val="clear" w:color="auto" w:fill="auto"/>
          <w:tcMar>
            <w:left w:w="0" w:type="dxa"/>
            <w:right w:w="0" w:type="dxa"/>
          </w:tcMar>
        </w:tcPr>
        <w:p w14:paraId="6CC4CBFF" w14:textId="77777777" w:rsidR="00C64C2B" w:rsidRDefault="00C64C2B" w:rsidP="000737A8">
          <w:pPr>
            <w:pStyle w:val="Zpat"/>
          </w:pPr>
          <w:r>
            <w:t>Správa železnic, státní organizace</w:t>
          </w:r>
        </w:p>
        <w:p w14:paraId="54D2D40C" w14:textId="77777777" w:rsidR="00C64C2B" w:rsidRDefault="00C64C2B"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C64C2B" w:rsidRDefault="00C64C2B" w:rsidP="000737A8">
          <w:pPr>
            <w:pStyle w:val="Zpat"/>
          </w:pPr>
          <w:r>
            <w:t>Sídlo: Dlážděná 1003/7, 110 00 Praha 1</w:t>
          </w:r>
        </w:p>
        <w:p w14:paraId="0753C0FF" w14:textId="77777777" w:rsidR="00C64C2B" w:rsidRDefault="00C64C2B" w:rsidP="000737A8">
          <w:pPr>
            <w:pStyle w:val="Zpat"/>
          </w:pPr>
          <w:r>
            <w:t>IČO: 709 94 234 DIČ: CZ 709 94 234</w:t>
          </w:r>
        </w:p>
        <w:p w14:paraId="331FB55A" w14:textId="77777777" w:rsidR="00C64C2B" w:rsidRDefault="00C64C2B" w:rsidP="000737A8">
          <w:pPr>
            <w:pStyle w:val="Zpat"/>
          </w:pPr>
          <w:r>
            <w:t>www.szdc.cz</w:t>
          </w:r>
        </w:p>
      </w:tc>
      <w:tc>
        <w:tcPr>
          <w:tcW w:w="2921" w:type="dxa"/>
        </w:tcPr>
        <w:p w14:paraId="627D18CE" w14:textId="77777777" w:rsidR="00C64C2B" w:rsidRDefault="00C64C2B" w:rsidP="000737A8">
          <w:pPr>
            <w:pStyle w:val="Zpat"/>
          </w:pPr>
        </w:p>
      </w:tc>
    </w:tr>
  </w:tbl>
  <w:p w14:paraId="3747F21B" w14:textId="443967A1" w:rsidR="00C64C2B" w:rsidRPr="00460660" w:rsidRDefault="00C64C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DF7EC" w14:textId="77777777" w:rsidR="00D16E69" w:rsidRDefault="00D16E69" w:rsidP="00962258">
      <w:pPr>
        <w:spacing w:after="0" w:line="240" w:lineRule="auto"/>
      </w:pPr>
      <w:r>
        <w:separator/>
      </w:r>
    </w:p>
  </w:footnote>
  <w:footnote w:type="continuationSeparator" w:id="0">
    <w:p w14:paraId="2AD667B1" w14:textId="77777777" w:rsidR="00D16E69" w:rsidRDefault="00D16E69" w:rsidP="00962258">
      <w:pPr>
        <w:spacing w:after="0" w:line="240" w:lineRule="auto"/>
      </w:pPr>
      <w:r>
        <w:continuationSeparator/>
      </w:r>
    </w:p>
  </w:footnote>
  <w:footnote w:id="1">
    <w:p w14:paraId="4EB6B0C3" w14:textId="7DED06E7" w:rsidR="00A76876" w:rsidRDefault="00A76876" w:rsidP="00A76876">
      <w:pPr>
        <w:pStyle w:val="Textpoznpodarou"/>
        <w:jc w:val="both"/>
      </w:pPr>
      <w:r>
        <w:rPr>
          <w:rStyle w:val="Znakapoznpodarou"/>
        </w:rPr>
        <w:footnoteRef/>
      </w:r>
      <w:r>
        <w:t xml:space="preserve"> K</w:t>
      </w:r>
      <w:r w:rsidRPr="004A7E01">
        <w:t>e dni uzavření smlouvy publikované na</w:t>
      </w:r>
      <w:r>
        <w:t xml:space="preserve"> </w:t>
      </w:r>
      <w:r w:rsidRPr="004A7E01">
        <w:t>https://vdb.czso.cz/vdbvo2/faces/cs/index.jsf?page=vystup-objekt-vyhledavani&amp;bkvt=cHLFr23Em3Juw6EgbXpkYQ..&amp;vyhltext=pr%C5%AFm%C4%9Brn%C3%A1+mzda&amp;katalog=all&amp;pvo=MZDDUSHV01-KQ#w=)</w:t>
      </w:r>
    </w:p>
  </w:footnote>
  <w:footnote w:id="2">
    <w:p w14:paraId="65E804AF" w14:textId="77777777" w:rsidR="00D90C64" w:rsidRDefault="00D90C64" w:rsidP="00D90C64">
      <w:pPr>
        <w:pStyle w:val="Textpoznpodarou"/>
        <w:jc w:val="both"/>
      </w:pPr>
      <w:r>
        <w:rPr>
          <w:rStyle w:val="Znakapoznpodarou"/>
        </w:rPr>
        <w:footnoteRef/>
      </w:r>
      <w:r>
        <w:t xml:space="preserve"> K</w:t>
      </w:r>
      <w:r w:rsidRPr="004A7E01">
        <w:t>e dni uzavření smlouvy publikované na</w:t>
      </w:r>
      <w:r>
        <w:t xml:space="preserve"> </w:t>
      </w:r>
      <w:r w:rsidRPr="004A7E01">
        <w:t>https://vdb.czso.cz/vdbvo2/faces/cs/index.jsf?page=vystup-objekt-vyhledavani&amp;bkvt=cHLFr23Em3Juw6EgbXpkYQ..&amp;vyhltext=pr%C5%AFm%C4%9Brn%C3%A1+mzda&amp;katalog=all&amp;pvo=MZDDUSHV01-KQ#w=)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F3B9" w14:textId="4358ACCA" w:rsidR="00C64C2B" w:rsidRDefault="00C64C2B"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C64C2B" w14:paraId="1D66A9BA" w14:textId="77777777" w:rsidTr="00F511ED">
      <w:trPr>
        <w:trHeight w:hRule="exact" w:val="936"/>
      </w:trPr>
      <w:tc>
        <w:tcPr>
          <w:tcW w:w="1361" w:type="dxa"/>
          <w:tcMar>
            <w:left w:w="0" w:type="dxa"/>
            <w:right w:w="0" w:type="dxa"/>
          </w:tcMar>
        </w:tcPr>
        <w:p w14:paraId="34C41AA7" w14:textId="77777777" w:rsidR="00C64C2B" w:rsidRPr="00B8518B" w:rsidRDefault="00C64C2B" w:rsidP="000737A8">
          <w:pPr>
            <w:pStyle w:val="Zpat"/>
            <w:rPr>
              <w:rStyle w:val="slostrnky"/>
            </w:rPr>
          </w:pPr>
        </w:p>
      </w:tc>
      <w:tc>
        <w:tcPr>
          <w:tcW w:w="4393" w:type="dxa"/>
          <w:shd w:val="clear" w:color="auto" w:fill="auto"/>
          <w:tcMar>
            <w:left w:w="0" w:type="dxa"/>
            <w:right w:w="0" w:type="dxa"/>
          </w:tcMar>
        </w:tcPr>
        <w:p w14:paraId="623F4DDC" w14:textId="15BC290F" w:rsidR="00C64C2B" w:rsidRDefault="00C64C2B"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C64C2B" w:rsidRPr="00D6163D" w:rsidRDefault="00C64C2B" w:rsidP="000737A8">
          <w:pPr>
            <w:pStyle w:val="Druhdokumentu"/>
          </w:pPr>
        </w:p>
      </w:tc>
    </w:tr>
    <w:tr w:rsidR="00C64C2B" w14:paraId="5D8F2D5D" w14:textId="77777777" w:rsidTr="00F511ED">
      <w:trPr>
        <w:trHeight w:hRule="exact" w:val="936"/>
      </w:trPr>
      <w:tc>
        <w:tcPr>
          <w:tcW w:w="1361" w:type="dxa"/>
          <w:tcMar>
            <w:left w:w="0" w:type="dxa"/>
            <w:right w:w="0" w:type="dxa"/>
          </w:tcMar>
        </w:tcPr>
        <w:p w14:paraId="0689FB92" w14:textId="77777777" w:rsidR="00C64C2B" w:rsidRPr="00B8518B" w:rsidRDefault="00C64C2B" w:rsidP="000737A8">
          <w:pPr>
            <w:pStyle w:val="Zpat"/>
            <w:rPr>
              <w:rStyle w:val="slostrnky"/>
            </w:rPr>
          </w:pPr>
        </w:p>
      </w:tc>
      <w:tc>
        <w:tcPr>
          <w:tcW w:w="4393" w:type="dxa"/>
          <w:shd w:val="clear" w:color="auto" w:fill="auto"/>
          <w:tcMar>
            <w:left w:w="0" w:type="dxa"/>
            <w:right w:w="0" w:type="dxa"/>
          </w:tcMar>
        </w:tcPr>
        <w:p w14:paraId="7684CFF3" w14:textId="77777777" w:rsidR="00C64C2B" w:rsidRDefault="00C64C2B" w:rsidP="000737A8">
          <w:pPr>
            <w:pStyle w:val="Zpat"/>
          </w:pPr>
        </w:p>
      </w:tc>
      <w:tc>
        <w:tcPr>
          <w:tcW w:w="4395" w:type="dxa"/>
          <w:shd w:val="clear" w:color="auto" w:fill="auto"/>
          <w:tcMar>
            <w:left w:w="0" w:type="dxa"/>
            <w:right w:w="0" w:type="dxa"/>
          </w:tcMar>
        </w:tcPr>
        <w:p w14:paraId="602A9B28" w14:textId="77777777" w:rsidR="00C64C2B" w:rsidRPr="00D6163D" w:rsidRDefault="00C64C2B" w:rsidP="000737A8">
          <w:pPr>
            <w:pStyle w:val="Druhdokumentu"/>
          </w:pPr>
        </w:p>
      </w:tc>
    </w:tr>
  </w:tbl>
  <w:p w14:paraId="3BE99E25" w14:textId="77777777" w:rsidR="00C64C2B" w:rsidRPr="00D6163D" w:rsidRDefault="00C64C2B" w:rsidP="00FC6389">
    <w:pPr>
      <w:pStyle w:val="Zhlav"/>
      <w:rPr>
        <w:sz w:val="8"/>
        <w:szCs w:val="8"/>
      </w:rPr>
    </w:pPr>
  </w:p>
  <w:p w14:paraId="2882016C" w14:textId="77777777" w:rsidR="00C64C2B" w:rsidRPr="00460660" w:rsidRDefault="00C64C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AB596C"/>
    <w:multiLevelType w:val="multilevel"/>
    <w:tmpl w:val="A6F6B7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211305"/>
    <w:multiLevelType w:val="hybridMultilevel"/>
    <w:tmpl w:val="92B0026E"/>
    <w:lvl w:ilvl="0" w:tplc="7728BA24">
      <w:start w:val="1"/>
      <w:numFmt w:val="decimal"/>
      <w:lvlText w:val="13.%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81A3B"/>
    <w:multiLevelType w:val="hybridMultilevel"/>
    <w:tmpl w:val="E450771E"/>
    <w:lvl w:ilvl="0" w:tplc="69E259A8">
      <w:start w:val="1"/>
      <w:numFmt w:val="upp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790317"/>
    <w:multiLevelType w:val="hybridMultilevel"/>
    <w:tmpl w:val="9196BB72"/>
    <w:lvl w:ilvl="0" w:tplc="CE36A2B6">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F483250"/>
    <w:multiLevelType w:val="multilevel"/>
    <w:tmpl w:val="A41EB22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382651"/>
    <w:multiLevelType w:val="hybridMultilevel"/>
    <w:tmpl w:val="68480748"/>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62753D8"/>
    <w:multiLevelType w:val="hybridMultilevel"/>
    <w:tmpl w:val="D27C9E9E"/>
    <w:lvl w:ilvl="0" w:tplc="B2FE505A">
      <w:start w:val="1"/>
      <w:numFmt w:val="lowerLetter"/>
      <w:pStyle w:val="Odstavecseseznamem"/>
      <w:lvlText w:val="(%1)"/>
      <w:lvlJc w:val="left"/>
      <w:pPr>
        <w:ind w:left="1352" w:hanging="360"/>
      </w:pPr>
      <w:rPr>
        <w:rFonts w:hint="default"/>
        <w:i w:val="0"/>
        <w:caps w:val="0"/>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6" w15:restartNumberingAfterBreak="0">
    <w:nsid w:val="38B64F42"/>
    <w:multiLevelType w:val="multilevel"/>
    <w:tmpl w:val="826E2F7C"/>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8D016A"/>
    <w:multiLevelType w:val="hybridMultilevel"/>
    <w:tmpl w:val="E03E3C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6FE370B"/>
    <w:multiLevelType w:val="hybridMultilevel"/>
    <w:tmpl w:val="AED21E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0455C8"/>
    <w:multiLevelType w:val="hybridMultilevel"/>
    <w:tmpl w:val="67B85C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0856D2"/>
    <w:multiLevelType w:val="multilevel"/>
    <w:tmpl w:val="F7424370"/>
    <w:lvl w:ilvl="0">
      <w:start w:val="1"/>
      <w:numFmt w:val="decimal"/>
      <w:lvlText w:val="%1."/>
      <w:lvlJc w:val="left"/>
      <w:pPr>
        <w:ind w:left="1352" w:hanging="360"/>
      </w:pPr>
      <w:rPr>
        <w:rFonts w:asciiTheme="majorHAnsi" w:hAnsiTheme="majorHAnsi" w:hint="default"/>
        <w:sz w:val="18"/>
        <w:szCs w:val="18"/>
      </w:rPr>
    </w:lvl>
    <w:lvl w:ilvl="1">
      <w:start w:val="1"/>
      <w:numFmt w:val="bullet"/>
      <w:lvlText w:val=""/>
      <w:lvlJc w:val="left"/>
      <w:pPr>
        <w:ind w:left="720" w:hanging="360"/>
      </w:pPr>
      <w:rPr>
        <w:rFonts w:ascii="Symbol" w:hAnsi="Symbol" w:hint="default"/>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11742F"/>
    <w:multiLevelType w:val="hybridMultilevel"/>
    <w:tmpl w:val="27EE52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117110"/>
    <w:multiLevelType w:val="hybridMultilevel"/>
    <w:tmpl w:val="88907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785869"/>
    <w:multiLevelType w:val="multilevel"/>
    <w:tmpl w:val="F7424370"/>
    <w:lvl w:ilvl="0">
      <w:start w:val="1"/>
      <w:numFmt w:val="decimal"/>
      <w:lvlText w:val="%1."/>
      <w:lvlJc w:val="left"/>
      <w:pPr>
        <w:ind w:left="1352" w:hanging="360"/>
      </w:pPr>
      <w:rPr>
        <w:rFonts w:asciiTheme="majorHAnsi" w:hAnsiTheme="majorHAnsi" w:hint="default"/>
        <w:sz w:val="18"/>
        <w:szCs w:val="18"/>
      </w:rPr>
    </w:lvl>
    <w:lvl w:ilvl="1">
      <w:start w:val="1"/>
      <w:numFmt w:val="bullet"/>
      <w:lvlText w:val=""/>
      <w:lvlJc w:val="left"/>
      <w:pPr>
        <w:ind w:left="720" w:hanging="360"/>
      </w:pPr>
      <w:rPr>
        <w:rFonts w:ascii="Symbol" w:hAnsi="Symbol" w:hint="default"/>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CC19AD"/>
    <w:multiLevelType w:val="hybridMultilevel"/>
    <w:tmpl w:val="99B0960C"/>
    <w:lvl w:ilvl="0" w:tplc="9D0EB38E">
      <w:start w:val="1"/>
      <w:numFmt w:val="decimal"/>
      <w:lvlText w:val="1.%1."/>
      <w:lvlJc w:val="left"/>
      <w:pPr>
        <w:ind w:left="720" w:hanging="360"/>
      </w:pPr>
      <w:rPr>
        <w:rFonts w:hint="default"/>
        <w:b w:val="0"/>
        <w:i w:val="0"/>
        <w:sz w:val="22"/>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26455"/>
    <w:multiLevelType w:val="hybridMultilevel"/>
    <w:tmpl w:val="7F7C332C"/>
    <w:lvl w:ilvl="0" w:tplc="EB221B6C">
      <w:start w:val="1"/>
      <w:numFmt w:val="decimal"/>
      <w:lvlText w:val="13.%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EE35D5"/>
    <w:multiLevelType w:val="hybridMultilevel"/>
    <w:tmpl w:val="BAF004F4"/>
    <w:lvl w:ilvl="0" w:tplc="84260F2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77823"/>
    <w:multiLevelType w:val="hybridMultilevel"/>
    <w:tmpl w:val="1CAC63F0"/>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717C2416">
      <w:start w:val="1"/>
      <w:numFmt w:val="lowerLetter"/>
      <w:lvlText w:val="%4)"/>
      <w:lvlJc w:val="left"/>
      <w:pPr>
        <w:ind w:left="3512" w:hanging="360"/>
      </w:pPr>
      <w:rPr>
        <w:rFonts w:hint="default"/>
      </w:r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6D5E71C3"/>
    <w:multiLevelType w:val="multilevel"/>
    <w:tmpl w:val="DF3C96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2267D93"/>
    <w:multiLevelType w:val="hybridMultilevel"/>
    <w:tmpl w:val="6092581A"/>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9283607"/>
    <w:multiLevelType w:val="multilevel"/>
    <w:tmpl w:val="4DA086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89883798">
    <w:abstractNumId w:val="7"/>
  </w:num>
  <w:num w:numId="2" w16cid:durableId="1584870739">
    <w:abstractNumId w:val="1"/>
  </w:num>
  <w:num w:numId="3" w16cid:durableId="1272320593">
    <w:abstractNumId w:val="12"/>
  </w:num>
  <w:num w:numId="4" w16cid:durableId="1894920766">
    <w:abstractNumId w:val="34"/>
  </w:num>
  <w:num w:numId="5" w16cid:durableId="2090804668">
    <w:abstractNumId w:val="16"/>
  </w:num>
  <w:num w:numId="6" w16cid:durableId="901408833">
    <w:abstractNumId w:val="11"/>
  </w:num>
  <w:num w:numId="7" w16cid:durableId="1644504851">
    <w:abstractNumId w:val="31"/>
  </w:num>
  <w:num w:numId="8" w16cid:durableId="256329832">
    <w:abstractNumId w:val="15"/>
  </w:num>
  <w:num w:numId="9" w16cid:durableId="2044816789">
    <w:abstractNumId w:val="14"/>
  </w:num>
  <w:num w:numId="10" w16cid:durableId="1761175033">
    <w:abstractNumId w:val="8"/>
  </w:num>
  <w:num w:numId="11" w16cid:durableId="62802444">
    <w:abstractNumId w:val="0"/>
  </w:num>
  <w:num w:numId="12" w16cid:durableId="1563828195">
    <w:abstractNumId w:val="6"/>
  </w:num>
  <w:num w:numId="13" w16cid:durableId="1958684323">
    <w:abstractNumId w:val="29"/>
  </w:num>
  <w:num w:numId="14" w16cid:durableId="649943517">
    <w:abstractNumId w:val="5"/>
  </w:num>
  <w:num w:numId="15" w16cid:durableId="1718385442">
    <w:abstractNumId w:val="11"/>
  </w:num>
  <w:num w:numId="16" w16cid:durableId="20016208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5053462">
    <w:abstractNumId w:val="11"/>
  </w:num>
  <w:num w:numId="18" w16cid:durableId="2124031488">
    <w:abstractNumId w:val="23"/>
  </w:num>
  <w:num w:numId="19" w16cid:durableId="775632619">
    <w:abstractNumId w:val="11"/>
  </w:num>
  <w:num w:numId="20" w16cid:durableId="1881744514">
    <w:abstractNumId w:val="11"/>
  </w:num>
  <w:num w:numId="21" w16cid:durableId="333266611">
    <w:abstractNumId w:val="30"/>
  </w:num>
  <w:num w:numId="22" w16cid:durableId="261036719">
    <w:abstractNumId w:val="11"/>
  </w:num>
  <w:num w:numId="23" w16cid:durableId="486242746">
    <w:abstractNumId w:val="11"/>
  </w:num>
  <w:num w:numId="24" w16cid:durableId="1093160763">
    <w:abstractNumId w:val="11"/>
  </w:num>
  <w:num w:numId="25" w16cid:durableId="1858498272">
    <w:abstractNumId w:val="11"/>
  </w:num>
  <w:num w:numId="26" w16cid:durableId="1980987675">
    <w:abstractNumId w:val="2"/>
  </w:num>
  <w:num w:numId="27" w16cid:durableId="1370451259">
    <w:abstractNumId w:val="19"/>
  </w:num>
  <w:num w:numId="28" w16cid:durableId="231931978">
    <w:abstractNumId w:val="20"/>
  </w:num>
  <w:num w:numId="29" w16cid:durableId="832526929">
    <w:abstractNumId w:val="32"/>
  </w:num>
  <w:num w:numId="30" w16cid:durableId="606355183">
    <w:abstractNumId w:val="3"/>
  </w:num>
  <w:num w:numId="31" w16cid:durableId="1898199083">
    <w:abstractNumId w:val="21"/>
  </w:num>
  <w:num w:numId="32" w16cid:durableId="569585181">
    <w:abstractNumId w:val="26"/>
  </w:num>
  <w:num w:numId="33" w16cid:durableId="1243418084">
    <w:abstractNumId w:val="18"/>
  </w:num>
  <w:num w:numId="34" w16cid:durableId="201091125">
    <w:abstractNumId w:val="22"/>
  </w:num>
  <w:num w:numId="35" w16cid:durableId="2124155043">
    <w:abstractNumId w:val="10"/>
  </w:num>
  <w:num w:numId="36" w16cid:durableId="81493027">
    <w:abstractNumId w:val="28"/>
  </w:num>
  <w:num w:numId="37" w16cid:durableId="2120756338">
    <w:abstractNumId w:val="25"/>
  </w:num>
  <w:num w:numId="38" w16cid:durableId="1976064431">
    <w:abstractNumId w:val="27"/>
  </w:num>
  <w:num w:numId="39" w16cid:durableId="820541283">
    <w:abstractNumId w:val="4"/>
  </w:num>
  <w:num w:numId="40" w16cid:durableId="785540268">
    <w:abstractNumId w:val="16"/>
    <w:lvlOverride w:ilvl="0">
      <w:startOverride w:val="14"/>
    </w:lvlOverride>
    <w:lvlOverride w:ilvl="1">
      <w:startOverride w:val="1"/>
    </w:lvlOverride>
  </w:num>
  <w:num w:numId="41" w16cid:durableId="1033070048">
    <w:abstractNumId w:val="33"/>
  </w:num>
  <w:num w:numId="42" w16cid:durableId="1697585253">
    <w:abstractNumId w:val="35"/>
  </w:num>
  <w:num w:numId="43" w16cid:durableId="192040100">
    <w:abstractNumId w:val="17"/>
  </w:num>
  <w:num w:numId="44" w16cid:durableId="597565829">
    <w:abstractNumId w:val="13"/>
  </w:num>
  <w:num w:numId="45" w16cid:durableId="892273208">
    <w:abstractNumId w:val="9"/>
  </w:num>
  <w:num w:numId="46" w16cid:durableId="1345670537">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oNotTrackFormatting/>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75DF"/>
    <w:rsid w:val="00010529"/>
    <w:rsid w:val="0001135C"/>
    <w:rsid w:val="00012D4B"/>
    <w:rsid w:val="00012E53"/>
    <w:rsid w:val="00015009"/>
    <w:rsid w:val="00015F41"/>
    <w:rsid w:val="0002623F"/>
    <w:rsid w:val="000308E6"/>
    <w:rsid w:val="00031166"/>
    <w:rsid w:val="00036D1F"/>
    <w:rsid w:val="0003724B"/>
    <w:rsid w:val="00040850"/>
    <w:rsid w:val="00047260"/>
    <w:rsid w:val="00047A06"/>
    <w:rsid w:val="00047BA1"/>
    <w:rsid w:val="00050300"/>
    <w:rsid w:val="000576B0"/>
    <w:rsid w:val="00065EE0"/>
    <w:rsid w:val="0007150F"/>
    <w:rsid w:val="00072894"/>
    <w:rsid w:val="00072C1E"/>
    <w:rsid w:val="00072F15"/>
    <w:rsid w:val="000737A8"/>
    <w:rsid w:val="000737CF"/>
    <w:rsid w:val="00074044"/>
    <w:rsid w:val="0007414E"/>
    <w:rsid w:val="00075BC3"/>
    <w:rsid w:val="00075DDE"/>
    <w:rsid w:val="000772FE"/>
    <w:rsid w:val="000826E6"/>
    <w:rsid w:val="00084AEE"/>
    <w:rsid w:val="00085052"/>
    <w:rsid w:val="00086C04"/>
    <w:rsid w:val="000936AC"/>
    <w:rsid w:val="000976AE"/>
    <w:rsid w:val="00097F37"/>
    <w:rsid w:val="000A1BD4"/>
    <w:rsid w:val="000A1FA4"/>
    <w:rsid w:val="000A26DA"/>
    <w:rsid w:val="000A4CCC"/>
    <w:rsid w:val="000A5922"/>
    <w:rsid w:val="000A5D38"/>
    <w:rsid w:val="000A5ED6"/>
    <w:rsid w:val="000B1223"/>
    <w:rsid w:val="000B1931"/>
    <w:rsid w:val="000B45E6"/>
    <w:rsid w:val="000C3D4A"/>
    <w:rsid w:val="000C48C2"/>
    <w:rsid w:val="000C4D2B"/>
    <w:rsid w:val="000C5DF5"/>
    <w:rsid w:val="000C65E2"/>
    <w:rsid w:val="000C67CA"/>
    <w:rsid w:val="000C6A09"/>
    <w:rsid w:val="000C7464"/>
    <w:rsid w:val="000C7E3C"/>
    <w:rsid w:val="000D31F5"/>
    <w:rsid w:val="000D3ADE"/>
    <w:rsid w:val="000D44ED"/>
    <w:rsid w:val="000D5F10"/>
    <w:rsid w:val="000E0169"/>
    <w:rsid w:val="000E1D7D"/>
    <w:rsid w:val="000E23A7"/>
    <w:rsid w:val="000E2E68"/>
    <w:rsid w:val="000E3333"/>
    <w:rsid w:val="000E4226"/>
    <w:rsid w:val="000F0F0E"/>
    <w:rsid w:val="000F1454"/>
    <w:rsid w:val="000F25BC"/>
    <w:rsid w:val="000F444D"/>
    <w:rsid w:val="000F5915"/>
    <w:rsid w:val="000F7D77"/>
    <w:rsid w:val="001002F0"/>
    <w:rsid w:val="00100FFA"/>
    <w:rsid w:val="0010619C"/>
    <w:rsid w:val="0010693F"/>
    <w:rsid w:val="00106A29"/>
    <w:rsid w:val="00106E42"/>
    <w:rsid w:val="0011141D"/>
    <w:rsid w:val="001138C9"/>
    <w:rsid w:val="00113AC0"/>
    <w:rsid w:val="00113E1A"/>
    <w:rsid w:val="00113E51"/>
    <w:rsid w:val="00114472"/>
    <w:rsid w:val="00116F87"/>
    <w:rsid w:val="00120309"/>
    <w:rsid w:val="00121089"/>
    <w:rsid w:val="00121AEB"/>
    <w:rsid w:val="00124AE7"/>
    <w:rsid w:val="00124B67"/>
    <w:rsid w:val="001263D6"/>
    <w:rsid w:val="00126ADE"/>
    <w:rsid w:val="00133D35"/>
    <w:rsid w:val="00134F64"/>
    <w:rsid w:val="00136701"/>
    <w:rsid w:val="001367E5"/>
    <w:rsid w:val="00137804"/>
    <w:rsid w:val="00137B02"/>
    <w:rsid w:val="001422C9"/>
    <w:rsid w:val="00143C36"/>
    <w:rsid w:val="001452D9"/>
    <w:rsid w:val="0014565C"/>
    <w:rsid w:val="00146188"/>
    <w:rsid w:val="001476F6"/>
    <w:rsid w:val="00153B54"/>
    <w:rsid w:val="001550BC"/>
    <w:rsid w:val="0015565D"/>
    <w:rsid w:val="001605B9"/>
    <w:rsid w:val="0016222D"/>
    <w:rsid w:val="001629F6"/>
    <w:rsid w:val="001633C7"/>
    <w:rsid w:val="001644A7"/>
    <w:rsid w:val="001659E9"/>
    <w:rsid w:val="001660F6"/>
    <w:rsid w:val="00167B02"/>
    <w:rsid w:val="00170AFF"/>
    <w:rsid w:val="00170EC5"/>
    <w:rsid w:val="001726BF"/>
    <w:rsid w:val="00173845"/>
    <w:rsid w:val="001747C1"/>
    <w:rsid w:val="001758DD"/>
    <w:rsid w:val="00176A43"/>
    <w:rsid w:val="00176B6E"/>
    <w:rsid w:val="0018163F"/>
    <w:rsid w:val="0018238F"/>
    <w:rsid w:val="00184743"/>
    <w:rsid w:val="00187911"/>
    <w:rsid w:val="001940C2"/>
    <w:rsid w:val="001975F5"/>
    <w:rsid w:val="00197D1A"/>
    <w:rsid w:val="001A7786"/>
    <w:rsid w:val="001B3895"/>
    <w:rsid w:val="001B7EA6"/>
    <w:rsid w:val="001C151F"/>
    <w:rsid w:val="001C1FF3"/>
    <w:rsid w:val="001C59A5"/>
    <w:rsid w:val="001C6E88"/>
    <w:rsid w:val="001C725F"/>
    <w:rsid w:val="001C7B06"/>
    <w:rsid w:val="001D75E3"/>
    <w:rsid w:val="001E3F56"/>
    <w:rsid w:val="001E41FD"/>
    <w:rsid w:val="001E5F46"/>
    <w:rsid w:val="001E7681"/>
    <w:rsid w:val="001E7E38"/>
    <w:rsid w:val="001F0FAC"/>
    <w:rsid w:val="001F589D"/>
    <w:rsid w:val="001F5E71"/>
    <w:rsid w:val="001F68F1"/>
    <w:rsid w:val="001F763F"/>
    <w:rsid w:val="00202B25"/>
    <w:rsid w:val="002045BB"/>
    <w:rsid w:val="00205566"/>
    <w:rsid w:val="00205A6B"/>
    <w:rsid w:val="0020602F"/>
    <w:rsid w:val="0020761D"/>
    <w:rsid w:val="00207DF5"/>
    <w:rsid w:val="0021308C"/>
    <w:rsid w:val="00214F97"/>
    <w:rsid w:val="002162B2"/>
    <w:rsid w:val="002207CF"/>
    <w:rsid w:val="00221FA1"/>
    <w:rsid w:val="00222F74"/>
    <w:rsid w:val="00237121"/>
    <w:rsid w:val="002376BC"/>
    <w:rsid w:val="00240E06"/>
    <w:rsid w:val="002435ED"/>
    <w:rsid w:val="0025262A"/>
    <w:rsid w:val="00252F2B"/>
    <w:rsid w:val="002543E1"/>
    <w:rsid w:val="0025503B"/>
    <w:rsid w:val="002566A0"/>
    <w:rsid w:val="0025673D"/>
    <w:rsid w:val="0025781F"/>
    <w:rsid w:val="002625D4"/>
    <w:rsid w:val="00263565"/>
    <w:rsid w:val="00272675"/>
    <w:rsid w:val="0027309B"/>
    <w:rsid w:val="00274079"/>
    <w:rsid w:val="00275D5F"/>
    <w:rsid w:val="00280E07"/>
    <w:rsid w:val="0028168A"/>
    <w:rsid w:val="00283B12"/>
    <w:rsid w:val="00283BEA"/>
    <w:rsid w:val="002865FE"/>
    <w:rsid w:val="00286958"/>
    <w:rsid w:val="00291B07"/>
    <w:rsid w:val="00292D2E"/>
    <w:rsid w:val="002941B9"/>
    <w:rsid w:val="00295BDF"/>
    <w:rsid w:val="00297F25"/>
    <w:rsid w:val="002A0331"/>
    <w:rsid w:val="002A21E7"/>
    <w:rsid w:val="002A343B"/>
    <w:rsid w:val="002A34EA"/>
    <w:rsid w:val="002A3D22"/>
    <w:rsid w:val="002A4E6A"/>
    <w:rsid w:val="002A5B83"/>
    <w:rsid w:val="002B0B85"/>
    <w:rsid w:val="002B3101"/>
    <w:rsid w:val="002B3E61"/>
    <w:rsid w:val="002B6888"/>
    <w:rsid w:val="002B72B2"/>
    <w:rsid w:val="002C09F0"/>
    <w:rsid w:val="002C31BF"/>
    <w:rsid w:val="002C732E"/>
    <w:rsid w:val="002D08B1"/>
    <w:rsid w:val="002D0C97"/>
    <w:rsid w:val="002D2403"/>
    <w:rsid w:val="002D27B9"/>
    <w:rsid w:val="002D29A5"/>
    <w:rsid w:val="002D2E98"/>
    <w:rsid w:val="002D3284"/>
    <w:rsid w:val="002D517F"/>
    <w:rsid w:val="002E0170"/>
    <w:rsid w:val="002E0B21"/>
    <w:rsid w:val="002E0CC2"/>
    <w:rsid w:val="002E0CD7"/>
    <w:rsid w:val="002E53EE"/>
    <w:rsid w:val="002E5835"/>
    <w:rsid w:val="002F323C"/>
    <w:rsid w:val="002F3DE9"/>
    <w:rsid w:val="002F55C7"/>
    <w:rsid w:val="002F7993"/>
    <w:rsid w:val="003019CE"/>
    <w:rsid w:val="003049DA"/>
    <w:rsid w:val="00310163"/>
    <w:rsid w:val="00310BFE"/>
    <w:rsid w:val="00311BCA"/>
    <w:rsid w:val="00316FED"/>
    <w:rsid w:val="0032100B"/>
    <w:rsid w:val="00321EF5"/>
    <w:rsid w:val="00322E3C"/>
    <w:rsid w:val="003262F5"/>
    <w:rsid w:val="00332E8A"/>
    <w:rsid w:val="003340A0"/>
    <w:rsid w:val="00336B8D"/>
    <w:rsid w:val="0034033F"/>
    <w:rsid w:val="00340BD2"/>
    <w:rsid w:val="00341DCF"/>
    <w:rsid w:val="0034478B"/>
    <w:rsid w:val="0034498F"/>
    <w:rsid w:val="00345B5E"/>
    <w:rsid w:val="00346FEF"/>
    <w:rsid w:val="0034799B"/>
    <w:rsid w:val="00351EE1"/>
    <w:rsid w:val="00352579"/>
    <w:rsid w:val="00354FD3"/>
    <w:rsid w:val="00357032"/>
    <w:rsid w:val="00357BC6"/>
    <w:rsid w:val="00362E35"/>
    <w:rsid w:val="00363271"/>
    <w:rsid w:val="0036378D"/>
    <w:rsid w:val="003656E8"/>
    <w:rsid w:val="00365EA1"/>
    <w:rsid w:val="00367744"/>
    <w:rsid w:val="00367B46"/>
    <w:rsid w:val="0038002D"/>
    <w:rsid w:val="00381B6C"/>
    <w:rsid w:val="003820A5"/>
    <w:rsid w:val="003820FF"/>
    <w:rsid w:val="00382D2B"/>
    <w:rsid w:val="00383784"/>
    <w:rsid w:val="0038649F"/>
    <w:rsid w:val="0038676B"/>
    <w:rsid w:val="003909C0"/>
    <w:rsid w:val="00392385"/>
    <w:rsid w:val="00393E65"/>
    <w:rsid w:val="0039511F"/>
    <w:rsid w:val="003956C6"/>
    <w:rsid w:val="003A1A33"/>
    <w:rsid w:val="003A21EF"/>
    <w:rsid w:val="003A2C0D"/>
    <w:rsid w:val="003A486C"/>
    <w:rsid w:val="003A5D44"/>
    <w:rsid w:val="003A779A"/>
    <w:rsid w:val="003A7CD7"/>
    <w:rsid w:val="003B357E"/>
    <w:rsid w:val="003B3D9C"/>
    <w:rsid w:val="003B521B"/>
    <w:rsid w:val="003C0F17"/>
    <w:rsid w:val="003C0FF6"/>
    <w:rsid w:val="003C273A"/>
    <w:rsid w:val="003C480C"/>
    <w:rsid w:val="003C5769"/>
    <w:rsid w:val="003C7CBB"/>
    <w:rsid w:val="003D113D"/>
    <w:rsid w:val="003D44C6"/>
    <w:rsid w:val="003D5A2E"/>
    <w:rsid w:val="003D6567"/>
    <w:rsid w:val="003D6673"/>
    <w:rsid w:val="003E1BB5"/>
    <w:rsid w:val="003E2093"/>
    <w:rsid w:val="003E574F"/>
    <w:rsid w:val="003E6673"/>
    <w:rsid w:val="003E6BCE"/>
    <w:rsid w:val="003E7C2E"/>
    <w:rsid w:val="003F1721"/>
    <w:rsid w:val="003F271B"/>
    <w:rsid w:val="003F56D8"/>
    <w:rsid w:val="003F6EF8"/>
    <w:rsid w:val="003F73E3"/>
    <w:rsid w:val="003F779E"/>
    <w:rsid w:val="003F78F7"/>
    <w:rsid w:val="00400208"/>
    <w:rsid w:val="004011CA"/>
    <w:rsid w:val="00404861"/>
    <w:rsid w:val="00405519"/>
    <w:rsid w:val="0040604E"/>
    <w:rsid w:val="0041208A"/>
    <w:rsid w:val="004126C8"/>
    <w:rsid w:val="00417890"/>
    <w:rsid w:val="00425499"/>
    <w:rsid w:val="0043013D"/>
    <w:rsid w:val="00432DF2"/>
    <w:rsid w:val="004350BD"/>
    <w:rsid w:val="004371AA"/>
    <w:rsid w:val="00437998"/>
    <w:rsid w:val="00441430"/>
    <w:rsid w:val="00444304"/>
    <w:rsid w:val="00445859"/>
    <w:rsid w:val="00445CFA"/>
    <w:rsid w:val="0044696E"/>
    <w:rsid w:val="00450F07"/>
    <w:rsid w:val="00451994"/>
    <w:rsid w:val="00453CD3"/>
    <w:rsid w:val="00456898"/>
    <w:rsid w:val="0046005F"/>
    <w:rsid w:val="00460660"/>
    <w:rsid w:val="00461485"/>
    <w:rsid w:val="0046462E"/>
    <w:rsid w:val="00464CC8"/>
    <w:rsid w:val="00465638"/>
    <w:rsid w:val="00470867"/>
    <w:rsid w:val="0047224E"/>
    <w:rsid w:val="00473221"/>
    <w:rsid w:val="004756FC"/>
    <w:rsid w:val="004768A7"/>
    <w:rsid w:val="00482BC8"/>
    <w:rsid w:val="00485DDC"/>
    <w:rsid w:val="00485EA2"/>
    <w:rsid w:val="00486107"/>
    <w:rsid w:val="004868E9"/>
    <w:rsid w:val="00491827"/>
    <w:rsid w:val="00493AE3"/>
    <w:rsid w:val="00494250"/>
    <w:rsid w:val="00494DCC"/>
    <w:rsid w:val="004A16D4"/>
    <w:rsid w:val="004A2E48"/>
    <w:rsid w:val="004A7E01"/>
    <w:rsid w:val="004B11ED"/>
    <w:rsid w:val="004B348C"/>
    <w:rsid w:val="004B7BD2"/>
    <w:rsid w:val="004C11F0"/>
    <w:rsid w:val="004C1B92"/>
    <w:rsid w:val="004C32DA"/>
    <w:rsid w:val="004C4399"/>
    <w:rsid w:val="004C4BA1"/>
    <w:rsid w:val="004C588C"/>
    <w:rsid w:val="004C787C"/>
    <w:rsid w:val="004D1C6B"/>
    <w:rsid w:val="004D458A"/>
    <w:rsid w:val="004D5643"/>
    <w:rsid w:val="004D58A5"/>
    <w:rsid w:val="004D6E8A"/>
    <w:rsid w:val="004D7218"/>
    <w:rsid w:val="004D7B91"/>
    <w:rsid w:val="004E143C"/>
    <w:rsid w:val="004E14F9"/>
    <w:rsid w:val="004E2C7C"/>
    <w:rsid w:val="004E3A53"/>
    <w:rsid w:val="004E7161"/>
    <w:rsid w:val="004E7C9A"/>
    <w:rsid w:val="004E7DD8"/>
    <w:rsid w:val="004F03E8"/>
    <w:rsid w:val="004F0BE1"/>
    <w:rsid w:val="004F2A27"/>
    <w:rsid w:val="004F4B9B"/>
    <w:rsid w:val="004F56FB"/>
    <w:rsid w:val="004F5D77"/>
    <w:rsid w:val="00500D48"/>
    <w:rsid w:val="005021B3"/>
    <w:rsid w:val="00502DC2"/>
    <w:rsid w:val="00503060"/>
    <w:rsid w:val="00510B4C"/>
    <w:rsid w:val="00511AB9"/>
    <w:rsid w:val="00511B35"/>
    <w:rsid w:val="00513AA2"/>
    <w:rsid w:val="0051722E"/>
    <w:rsid w:val="005206F1"/>
    <w:rsid w:val="00522162"/>
    <w:rsid w:val="0052258B"/>
    <w:rsid w:val="00522D6B"/>
    <w:rsid w:val="00523EA7"/>
    <w:rsid w:val="00525A59"/>
    <w:rsid w:val="0053085F"/>
    <w:rsid w:val="00532A8D"/>
    <w:rsid w:val="005331C1"/>
    <w:rsid w:val="00533C50"/>
    <w:rsid w:val="00534593"/>
    <w:rsid w:val="00536D1B"/>
    <w:rsid w:val="0053753C"/>
    <w:rsid w:val="00543339"/>
    <w:rsid w:val="005453B4"/>
    <w:rsid w:val="005466DD"/>
    <w:rsid w:val="0055022A"/>
    <w:rsid w:val="005516B1"/>
    <w:rsid w:val="00552D82"/>
    <w:rsid w:val="00553375"/>
    <w:rsid w:val="00553621"/>
    <w:rsid w:val="005554C3"/>
    <w:rsid w:val="0056150D"/>
    <w:rsid w:val="00561FCA"/>
    <w:rsid w:val="005663BD"/>
    <w:rsid w:val="00567BCB"/>
    <w:rsid w:val="0057287F"/>
    <w:rsid w:val="005734E8"/>
    <w:rsid w:val="005736B7"/>
    <w:rsid w:val="005736F3"/>
    <w:rsid w:val="00575E5A"/>
    <w:rsid w:val="00577787"/>
    <w:rsid w:val="00577833"/>
    <w:rsid w:val="00577CB9"/>
    <w:rsid w:val="00581D37"/>
    <w:rsid w:val="00582498"/>
    <w:rsid w:val="0058320D"/>
    <w:rsid w:val="0058376E"/>
    <w:rsid w:val="00585A70"/>
    <w:rsid w:val="00592D13"/>
    <w:rsid w:val="00595F71"/>
    <w:rsid w:val="005A1F6A"/>
    <w:rsid w:val="005A2C99"/>
    <w:rsid w:val="005A2CD3"/>
    <w:rsid w:val="005A3662"/>
    <w:rsid w:val="005A5A3F"/>
    <w:rsid w:val="005B1688"/>
    <w:rsid w:val="005B2A40"/>
    <w:rsid w:val="005B4137"/>
    <w:rsid w:val="005B55A5"/>
    <w:rsid w:val="005B5B1A"/>
    <w:rsid w:val="005B77E5"/>
    <w:rsid w:val="005C10E2"/>
    <w:rsid w:val="005C1405"/>
    <w:rsid w:val="005C3C2B"/>
    <w:rsid w:val="005C6D0A"/>
    <w:rsid w:val="005C7DA3"/>
    <w:rsid w:val="005D371F"/>
    <w:rsid w:val="005D5753"/>
    <w:rsid w:val="005E0500"/>
    <w:rsid w:val="005E0702"/>
    <w:rsid w:val="005E2084"/>
    <w:rsid w:val="005E259D"/>
    <w:rsid w:val="005E7A77"/>
    <w:rsid w:val="005F1404"/>
    <w:rsid w:val="005F1964"/>
    <w:rsid w:val="005F230B"/>
    <w:rsid w:val="005F278E"/>
    <w:rsid w:val="005F7205"/>
    <w:rsid w:val="006003AC"/>
    <w:rsid w:val="00602B3C"/>
    <w:rsid w:val="00606D4F"/>
    <w:rsid w:val="00607FCC"/>
    <w:rsid w:val="00607FE0"/>
    <w:rsid w:val="0061051F"/>
    <w:rsid w:val="0061068E"/>
    <w:rsid w:val="00611DFC"/>
    <w:rsid w:val="006124E0"/>
    <w:rsid w:val="00613270"/>
    <w:rsid w:val="006139A2"/>
    <w:rsid w:val="00615789"/>
    <w:rsid w:val="00616A89"/>
    <w:rsid w:val="00616B5E"/>
    <w:rsid w:val="00616F03"/>
    <w:rsid w:val="006172F7"/>
    <w:rsid w:val="00621C25"/>
    <w:rsid w:val="00622832"/>
    <w:rsid w:val="00622F52"/>
    <w:rsid w:val="00623B8F"/>
    <w:rsid w:val="0062455C"/>
    <w:rsid w:val="00624971"/>
    <w:rsid w:val="00631313"/>
    <w:rsid w:val="0063371F"/>
    <w:rsid w:val="00635EFD"/>
    <w:rsid w:val="006372BE"/>
    <w:rsid w:val="006413B7"/>
    <w:rsid w:val="0064279B"/>
    <w:rsid w:val="00643EF4"/>
    <w:rsid w:val="00644929"/>
    <w:rsid w:val="00646443"/>
    <w:rsid w:val="0064774B"/>
    <w:rsid w:val="00652235"/>
    <w:rsid w:val="0065314B"/>
    <w:rsid w:val="00660AD0"/>
    <w:rsid w:val="00660AD3"/>
    <w:rsid w:val="006638A4"/>
    <w:rsid w:val="0066554C"/>
    <w:rsid w:val="006700DD"/>
    <w:rsid w:val="00670194"/>
    <w:rsid w:val="006760B7"/>
    <w:rsid w:val="006767DD"/>
    <w:rsid w:val="00676969"/>
    <w:rsid w:val="006775DD"/>
    <w:rsid w:val="00677B7F"/>
    <w:rsid w:val="006806AA"/>
    <w:rsid w:val="00680750"/>
    <w:rsid w:val="0068078B"/>
    <w:rsid w:val="00681E9B"/>
    <w:rsid w:val="006862DF"/>
    <w:rsid w:val="0068673A"/>
    <w:rsid w:val="00686926"/>
    <w:rsid w:val="00687C44"/>
    <w:rsid w:val="006911E9"/>
    <w:rsid w:val="00691F8C"/>
    <w:rsid w:val="0069486C"/>
    <w:rsid w:val="00695AEC"/>
    <w:rsid w:val="00696698"/>
    <w:rsid w:val="006A2A24"/>
    <w:rsid w:val="006A5570"/>
    <w:rsid w:val="006A5EC0"/>
    <w:rsid w:val="006A689C"/>
    <w:rsid w:val="006A6B67"/>
    <w:rsid w:val="006B0FF8"/>
    <w:rsid w:val="006B3D79"/>
    <w:rsid w:val="006B5E0F"/>
    <w:rsid w:val="006B6215"/>
    <w:rsid w:val="006B67FE"/>
    <w:rsid w:val="006C07F8"/>
    <w:rsid w:val="006C1F21"/>
    <w:rsid w:val="006C2046"/>
    <w:rsid w:val="006C2636"/>
    <w:rsid w:val="006C2BCA"/>
    <w:rsid w:val="006D36E3"/>
    <w:rsid w:val="006D3D1C"/>
    <w:rsid w:val="006D4193"/>
    <w:rsid w:val="006D7062"/>
    <w:rsid w:val="006D7AFE"/>
    <w:rsid w:val="006E00D0"/>
    <w:rsid w:val="006E0578"/>
    <w:rsid w:val="006E314D"/>
    <w:rsid w:val="006E3556"/>
    <w:rsid w:val="006E45BA"/>
    <w:rsid w:val="006E5B3C"/>
    <w:rsid w:val="006E6D2D"/>
    <w:rsid w:val="006F08A3"/>
    <w:rsid w:val="006F1B0B"/>
    <w:rsid w:val="006F1F88"/>
    <w:rsid w:val="006F3AD7"/>
    <w:rsid w:val="006F5D01"/>
    <w:rsid w:val="00700B5E"/>
    <w:rsid w:val="00703D49"/>
    <w:rsid w:val="007104B5"/>
    <w:rsid w:val="00710523"/>
    <w:rsid w:val="00710723"/>
    <w:rsid w:val="00710CDD"/>
    <w:rsid w:val="00716A84"/>
    <w:rsid w:val="007220E7"/>
    <w:rsid w:val="00722DBF"/>
    <w:rsid w:val="0072303D"/>
    <w:rsid w:val="00723C89"/>
    <w:rsid w:val="00723ED1"/>
    <w:rsid w:val="00724E94"/>
    <w:rsid w:val="00725292"/>
    <w:rsid w:val="00725A7F"/>
    <w:rsid w:val="00727EEB"/>
    <w:rsid w:val="00732241"/>
    <w:rsid w:val="0073442F"/>
    <w:rsid w:val="00735696"/>
    <w:rsid w:val="00740314"/>
    <w:rsid w:val="00740EAB"/>
    <w:rsid w:val="00742518"/>
    <w:rsid w:val="007428E9"/>
    <w:rsid w:val="00743525"/>
    <w:rsid w:val="00743F4A"/>
    <w:rsid w:val="00745D74"/>
    <w:rsid w:val="00747B4E"/>
    <w:rsid w:val="00750325"/>
    <w:rsid w:val="007525D3"/>
    <w:rsid w:val="0075325E"/>
    <w:rsid w:val="00754348"/>
    <w:rsid w:val="0075469B"/>
    <w:rsid w:val="007619F0"/>
    <w:rsid w:val="0076286B"/>
    <w:rsid w:val="00766846"/>
    <w:rsid w:val="00770B3B"/>
    <w:rsid w:val="00773402"/>
    <w:rsid w:val="0077363D"/>
    <w:rsid w:val="0077673A"/>
    <w:rsid w:val="007840BC"/>
    <w:rsid w:val="007846E1"/>
    <w:rsid w:val="00785BFF"/>
    <w:rsid w:val="00787070"/>
    <w:rsid w:val="00787677"/>
    <w:rsid w:val="00790012"/>
    <w:rsid w:val="00791C5F"/>
    <w:rsid w:val="00792752"/>
    <w:rsid w:val="00794903"/>
    <w:rsid w:val="007961EC"/>
    <w:rsid w:val="007A53CB"/>
    <w:rsid w:val="007A56D1"/>
    <w:rsid w:val="007A6E02"/>
    <w:rsid w:val="007A7C70"/>
    <w:rsid w:val="007B1D63"/>
    <w:rsid w:val="007B3B05"/>
    <w:rsid w:val="007B570C"/>
    <w:rsid w:val="007B5D83"/>
    <w:rsid w:val="007C273F"/>
    <w:rsid w:val="007C4823"/>
    <w:rsid w:val="007C4938"/>
    <w:rsid w:val="007C589B"/>
    <w:rsid w:val="007C6AA1"/>
    <w:rsid w:val="007D36D6"/>
    <w:rsid w:val="007D37AF"/>
    <w:rsid w:val="007D7F40"/>
    <w:rsid w:val="007E1135"/>
    <w:rsid w:val="007E3715"/>
    <w:rsid w:val="007E465E"/>
    <w:rsid w:val="007E4A6E"/>
    <w:rsid w:val="007F146E"/>
    <w:rsid w:val="007F252B"/>
    <w:rsid w:val="007F56A7"/>
    <w:rsid w:val="007F7ED5"/>
    <w:rsid w:val="008010E5"/>
    <w:rsid w:val="008024BE"/>
    <w:rsid w:val="00803F5F"/>
    <w:rsid w:val="00806516"/>
    <w:rsid w:val="00807CA7"/>
    <w:rsid w:val="00807DD0"/>
    <w:rsid w:val="00811AB0"/>
    <w:rsid w:val="00812667"/>
    <w:rsid w:val="00813729"/>
    <w:rsid w:val="00814DBF"/>
    <w:rsid w:val="00814EA3"/>
    <w:rsid w:val="0081569F"/>
    <w:rsid w:val="00815FB0"/>
    <w:rsid w:val="008211D5"/>
    <w:rsid w:val="008309D0"/>
    <w:rsid w:val="00832578"/>
    <w:rsid w:val="008325CE"/>
    <w:rsid w:val="008353A5"/>
    <w:rsid w:val="008358F5"/>
    <w:rsid w:val="00835E29"/>
    <w:rsid w:val="008366FC"/>
    <w:rsid w:val="00837453"/>
    <w:rsid w:val="008427D2"/>
    <w:rsid w:val="00844EBF"/>
    <w:rsid w:val="00847362"/>
    <w:rsid w:val="0085025C"/>
    <w:rsid w:val="008514FA"/>
    <w:rsid w:val="00851768"/>
    <w:rsid w:val="008518DD"/>
    <w:rsid w:val="00851C28"/>
    <w:rsid w:val="008542F9"/>
    <w:rsid w:val="00854FA9"/>
    <w:rsid w:val="00860FB6"/>
    <w:rsid w:val="00862892"/>
    <w:rsid w:val="00864244"/>
    <w:rsid w:val="008659F3"/>
    <w:rsid w:val="00870DE7"/>
    <w:rsid w:val="0087309B"/>
    <w:rsid w:val="008819F6"/>
    <w:rsid w:val="008855EA"/>
    <w:rsid w:val="00886D4B"/>
    <w:rsid w:val="00887B18"/>
    <w:rsid w:val="00891778"/>
    <w:rsid w:val="008922EE"/>
    <w:rsid w:val="0089407F"/>
    <w:rsid w:val="00895406"/>
    <w:rsid w:val="008A0418"/>
    <w:rsid w:val="008A0DCA"/>
    <w:rsid w:val="008A1455"/>
    <w:rsid w:val="008A2F64"/>
    <w:rsid w:val="008A3568"/>
    <w:rsid w:val="008A368D"/>
    <w:rsid w:val="008A46F8"/>
    <w:rsid w:val="008B0019"/>
    <w:rsid w:val="008B28C2"/>
    <w:rsid w:val="008B4C49"/>
    <w:rsid w:val="008B55A2"/>
    <w:rsid w:val="008C132F"/>
    <w:rsid w:val="008C1B91"/>
    <w:rsid w:val="008C1EEB"/>
    <w:rsid w:val="008C2982"/>
    <w:rsid w:val="008C2B7C"/>
    <w:rsid w:val="008C415D"/>
    <w:rsid w:val="008D03B9"/>
    <w:rsid w:val="008D3A85"/>
    <w:rsid w:val="008D6C2B"/>
    <w:rsid w:val="008E22CF"/>
    <w:rsid w:val="008E3C97"/>
    <w:rsid w:val="008E791D"/>
    <w:rsid w:val="008F119F"/>
    <w:rsid w:val="008F18D6"/>
    <w:rsid w:val="008F256E"/>
    <w:rsid w:val="008F3E3E"/>
    <w:rsid w:val="008F5E52"/>
    <w:rsid w:val="008F60C6"/>
    <w:rsid w:val="008F642F"/>
    <w:rsid w:val="008F64B3"/>
    <w:rsid w:val="008F761A"/>
    <w:rsid w:val="0090000A"/>
    <w:rsid w:val="009007CC"/>
    <w:rsid w:val="0090354A"/>
    <w:rsid w:val="009040BA"/>
    <w:rsid w:val="00904780"/>
    <w:rsid w:val="00904F89"/>
    <w:rsid w:val="00905931"/>
    <w:rsid w:val="00911455"/>
    <w:rsid w:val="00916FE9"/>
    <w:rsid w:val="00917048"/>
    <w:rsid w:val="0092075B"/>
    <w:rsid w:val="00922385"/>
    <w:rsid w:val="009223DF"/>
    <w:rsid w:val="00922E27"/>
    <w:rsid w:val="009237A4"/>
    <w:rsid w:val="00923FBA"/>
    <w:rsid w:val="009241F9"/>
    <w:rsid w:val="00927EF2"/>
    <w:rsid w:val="00932FCB"/>
    <w:rsid w:val="00933257"/>
    <w:rsid w:val="00933E3D"/>
    <w:rsid w:val="00934111"/>
    <w:rsid w:val="00936091"/>
    <w:rsid w:val="00940D8A"/>
    <w:rsid w:val="00942275"/>
    <w:rsid w:val="00945DA9"/>
    <w:rsid w:val="00946B60"/>
    <w:rsid w:val="00947EDE"/>
    <w:rsid w:val="00950C31"/>
    <w:rsid w:val="00952630"/>
    <w:rsid w:val="009527C3"/>
    <w:rsid w:val="00952B99"/>
    <w:rsid w:val="00962258"/>
    <w:rsid w:val="0096433D"/>
    <w:rsid w:val="00964B36"/>
    <w:rsid w:val="0096649B"/>
    <w:rsid w:val="009678B7"/>
    <w:rsid w:val="00974D19"/>
    <w:rsid w:val="0097555E"/>
    <w:rsid w:val="009760E2"/>
    <w:rsid w:val="00980F01"/>
    <w:rsid w:val="009815A8"/>
    <w:rsid w:val="00981C23"/>
    <w:rsid w:val="0098246C"/>
    <w:rsid w:val="0098288E"/>
    <w:rsid w:val="0098308E"/>
    <w:rsid w:val="00983234"/>
    <w:rsid w:val="009833E1"/>
    <w:rsid w:val="0099042D"/>
    <w:rsid w:val="00992308"/>
    <w:rsid w:val="00992D9C"/>
    <w:rsid w:val="009930BA"/>
    <w:rsid w:val="00996CB8"/>
    <w:rsid w:val="009A51C6"/>
    <w:rsid w:val="009B14A9"/>
    <w:rsid w:val="009B2E97"/>
    <w:rsid w:val="009B38A1"/>
    <w:rsid w:val="009B422D"/>
    <w:rsid w:val="009B5F56"/>
    <w:rsid w:val="009C0A64"/>
    <w:rsid w:val="009C5EE5"/>
    <w:rsid w:val="009C619A"/>
    <w:rsid w:val="009D1158"/>
    <w:rsid w:val="009D1BA2"/>
    <w:rsid w:val="009D25F9"/>
    <w:rsid w:val="009D35C4"/>
    <w:rsid w:val="009D50D4"/>
    <w:rsid w:val="009D5383"/>
    <w:rsid w:val="009D6290"/>
    <w:rsid w:val="009E02DA"/>
    <w:rsid w:val="009E07F4"/>
    <w:rsid w:val="009E4DE8"/>
    <w:rsid w:val="009E599F"/>
    <w:rsid w:val="009E5DA6"/>
    <w:rsid w:val="009F223E"/>
    <w:rsid w:val="009F273F"/>
    <w:rsid w:val="009F392E"/>
    <w:rsid w:val="009F5C1F"/>
    <w:rsid w:val="009F7B65"/>
    <w:rsid w:val="00A00C64"/>
    <w:rsid w:val="00A0148C"/>
    <w:rsid w:val="00A01726"/>
    <w:rsid w:val="00A02D37"/>
    <w:rsid w:val="00A037C2"/>
    <w:rsid w:val="00A04889"/>
    <w:rsid w:val="00A06108"/>
    <w:rsid w:val="00A06158"/>
    <w:rsid w:val="00A11403"/>
    <w:rsid w:val="00A14CA0"/>
    <w:rsid w:val="00A152B7"/>
    <w:rsid w:val="00A16B5F"/>
    <w:rsid w:val="00A20EF4"/>
    <w:rsid w:val="00A22835"/>
    <w:rsid w:val="00A23584"/>
    <w:rsid w:val="00A239CC"/>
    <w:rsid w:val="00A23C7D"/>
    <w:rsid w:val="00A2510B"/>
    <w:rsid w:val="00A27F74"/>
    <w:rsid w:val="00A3344F"/>
    <w:rsid w:val="00A35755"/>
    <w:rsid w:val="00A37B7A"/>
    <w:rsid w:val="00A404A5"/>
    <w:rsid w:val="00A420B9"/>
    <w:rsid w:val="00A43B50"/>
    <w:rsid w:val="00A45E7C"/>
    <w:rsid w:val="00A52CC8"/>
    <w:rsid w:val="00A551A1"/>
    <w:rsid w:val="00A55EAD"/>
    <w:rsid w:val="00A5610D"/>
    <w:rsid w:val="00A56BC5"/>
    <w:rsid w:val="00A56ECB"/>
    <w:rsid w:val="00A61595"/>
    <w:rsid w:val="00A6177B"/>
    <w:rsid w:val="00A64C34"/>
    <w:rsid w:val="00A65779"/>
    <w:rsid w:val="00A66136"/>
    <w:rsid w:val="00A66C69"/>
    <w:rsid w:val="00A67CB9"/>
    <w:rsid w:val="00A70C04"/>
    <w:rsid w:val="00A72628"/>
    <w:rsid w:val="00A737AC"/>
    <w:rsid w:val="00A73F5E"/>
    <w:rsid w:val="00A76876"/>
    <w:rsid w:val="00A774D0"/>
    <w:rsid w:val="00A81C52"/>
    <w:rsid w:val="00A84E1A"/>
    <w:rsid w:val="00A86C55"/>
    <w:rsid w:val="00A870F3"/>
    <w:rsid w:val="00A87E2B"/>
    <w:rsid w:val="00A90199"/>
    <w:rsid w:val="00A91226"/>
    <w:rsid w:val="00A91A4A"/>
    <w:rsid w:val="00A93581"/>
    <w:rsid w:val="00A93896"/>
    <w:rsid w:val="00A93C76"/>
    <w:rsid w:val="00AA28C6"/>
    <w:rsid w:val="00AA3D8D"/>
    <w:rsid w:val="00AA3F14"/>
    <w:rsid w:val="00AA48C9"/>
    <w:rsid w:val="00AA4CBB"/>
    <w:rsid w:val="00AA65FA"/>
    <w:rsid w:val="00AA7351"/>
    <w:rsid w:val="00AB1712"/>
    <w:rsid w:val="00AB2D2F"/>
    <w:rsid w:val="00AB36DD"/>
    <w:rsid w:val="00AB47FB"/>
    <w:rsid w:val="00AB5B79"/>
    <w:rsid w:val="00AB5F48"/>
    <w:rsid w:val="00AC3262"/>
    <w:rsid w:val="00AC4297"/>
    <w:rsid w:val="00AC5896"/>
    <w:rsid w:val="00AC6301"/>
    <w:rsid w:val="00AD056F"/>
    <w:rsid w:val="00AD28EF"/>
    <w:rsid w:val="00AD60A5"/>
    <w:rsid w:val="00AD6731"/>
    <w:rsid w:val="00AD69F1"/>
    <w:rsid w:val="00AE1200"/>
    <w:rsid w:val="00AE397F"/>
    <w:rsid w:val="00AE4D08"/>
    <w:rsid w:val="00AF3EA3"/>
    <w:rsid w:val="00AF5029"/>
    <w:rsid w:val="00AF57F2"/>
    <w:rsid w:val="00AF5F2C"/>
    <w:rsid w:val="00AF65D4"/>
    <w:rsid w:val="00B03AE3"/>
    <w:rsid w:val="00B03DC7"/>
    <w:rsid w:val="00B0678A"/>
    <w:rsid w:val="00B101BE"/>
    <w:rsid w:val="00B10CE9"/>
    <w:rsid w:val="00B12E9D"/>
    <w:rsid w:val="00B15D0D"/>
    <w:rsid w:val="00B15F79"/>
    <w:rsid w:val="00B160FA"/>
    <w:rsid w:val="00B16732"/>
    <w:rsid w:val="00B2193F"/>
    <w:rsid w:val="00B23A61"/>
    <w:rsid w:val="00B23A65"/>
    <w:rsid w:val="00B2677F"/>
    <w:rsid w:val="00B324AB"/>
    <w:rsid w:val="00B3260B"/>
    <w:rsid w:val="00B32933"/>
    <w:rsid w:val="00B345E0"/>
    <w:rsid w:val="00B34614"/>
    <w:rsid w:val="00B34B85"/>
    <w:rsid w:val="00B35090"/>
    <w:rsid w:val="00B426EE"/>
    <w:rsid w:val="00B45125"/>
    <w:rsid w:val="00B46F4C"/>
    <w:rsid w:val="00B47A68"/>
    <w:rsid w:val="00B47AA5"/>
    <w:rsid w:val="00B53EBD"/>
    <w:rsid w:val="00B53F02"/>
    <w:rsid w:val="00B54D55"/>
    <w:rsid w:val="00B553A4"/>
    <w:rsid w:val="00B55988"/>
    <w:rsid w:val="00B57A80"/>
    <w:rsid w:val="00B612C0"/>
    <w:rsid w:val="00B63290"/>
    <w:rsid w:val="00B726E3"/>
    <w:rsid w:val="00B72D2D"/>
    <w:rsid w:val="00B7583D"/>
    <w:rsid w:val="00B75EE1"/>
    <w:rsid w:val="00B76E6D"/>
    <w:rsid w:val="00B77481"/>
    <w:rsid w:val="00B8143F"/>
    <w:rsid w:val="00B8518B"/>
    <w:rsid w:val="00B91E11"/>
    <w:rsid w:val="00B96943"/>
    <w:rsid w:val="00BA1C8B"/>
    <w:rsid w:val="00BA398D"/>
    <w:rsid w:val="00BA6487"/>
    <w:rsid w:val="00BB276C"/>
    <w:rsid w:val="00BB6533"/>
    <w:rsid w:val="00BB74D0"/>
    <w:rsid w:val="00BC4CE4"/>
    <w:rsid w:val="00BC5A2D"/>
    <w:rsid w:val="00BC6B38"/>
    <w:rsid w:val="00BC796C"/>
    <w:rsid w:val="00BD1C9D"/>
    <w:rsid w:val="00BD2129"/>
    <w:rsid w:val="00BD4328"/>
    <w:rsid w:val="00BD5140"/>
    <w:rsid w:val="00BD5682"/>
    <w:rsid w:val="00BD6DC9"/>
    <w:rsid w:val="00BD784E"/>
    <w:rsid w:val="00BD7E91"/>
    <w:rsid w:val="00BE317E"/>
    <w:rsid w:val="00BE4DC4"/>
    <w:rsid w:val="00BE7A2D"/>
    <w:rsid w:val="00BE7D13"/>
    <w:rsid w:val="00BF5EC3"/>
    <w:rsid w:val="00C00350"/>
    <w:rsid w:val="00C02406"/>
    <w:rsid w:val="00C02D0A"/>
    <w:rsid w:val="00C03A6E"/>
    <w:rsid w:val="00C04CD9"/>
    <w:rsid w:val="00C04EF4"/>
    <w:rsid w:val="00C06037"/>
    <w:rsid w:val="00C10E4D"/>
    <w:rsid w:val="00C11B61"/>
    <w:rsid w:val="00C11C50"/>
    <w:rsid w:val="00C133BB"/>
    <w:rsid w:val="00C1483F"/>
    <w:rsid w:val="00C2168C"/>
    <w:rsid w:val="00C226A0"/>
    <w:rsid w:val="00C2273D"/>
    <w:rsid w:val="00C236E0"/>
    <w:rsid w:val="00C24989"/>
    <w:rsid w:val="00C31C34"/>
    <w:rsid w:val="00C321D5"/>
    <w:rsid w:val="00C3375A"/>
    <w:rsid w:val="00C34BD8"/>
    <w:rsid w:val="00C353EF"/>
    <w:rsid w:val="00C44806"/>
    <w:rsid w:val="00C44F6A"/>
    <w:rsid w:val="00C466FB"/>
    <w:rsid w:val="00C47AE3"/>
    <w:rsid w:val="00C50CBE"/>
    <w:rsid w:val="00C5116F"/>
    <w:rsid w:val="00C52027"/>
    <w:rsid w:val="00C53CD3"/>
    <w:rsid w:val="00C55CD8"/>
    <w:rsid w:val="00C567A3"/>
    <w:rsid w:val="00C64C2B"/>
    <w:rsid w:val="00C70843"/>
    <w:rsid w:val="00C730B9"/>
    <w:rsid w:val="00C7616F"/>
    <w:rsid w:val="00C7646D"/>
    <w:rsid w:val="00C766E1"/>
    <w:rsid w:val="00C779CA"/>
    <w:rsid w:val="00C82871"/>
    <w:rsid w:val="00C828A2"/>
    <w:rsid w:val="00C85E16"/>
    <w:rsid w:val="00C8630C"/>
    <w:rsid w:val="00C865A8"/>
    <w:rsid w:val="00C8680B"/>
    <w:rsid w:val="00C86C19"/>
    <w:rsid w:val="00C875FE"/>
    <w:rsid w:val="00C920A6"/>
    <w:rsid w:val="00C93E7C"/>
    <w:rsid w:val="00C941F7"/>
    <w:rsid w:val="00C97037"/>
    <w:rsid w:val="00CA719E"/>
    <w:rsid w:val="00CA79DC"/>
    <w:rsid w:val="00CB1760"/>
    <w:rsid w:val="00CB1B68"/>
    <w:rsid w:val="00CB4846"/>
    <w:rsid w:val="00CB6C56"/>
    <w:rsid w:val="00CB6E6D"/>
    <w:rsid w:val="00CC0818"/>
    <w:rsid w:val="00CC09C3"/>
    <w:rsid w:val="00CC0C70"/>
    <w:rsid w:val="00CC17E1"/>
    <w:rsid w:val="00CC2C09"/>
    <w:rsid w:val="00CC37C9"/>
    <w:rsid w:val="00CC782E"/>
    <w:rsid w:val="00CD1FC4"/>
    <w:rsid w:val="00CD42A5"/>
    <w:rsid w:val="00CD7044"/>
    <w:rsid w:val="00CD7B15"/>
    <w:rsid w:val="00CE23B9"/>
    <w:rsid w:val="00CE2421"/>
    <w:rsid w:val="00CE3937"/>
    <w:rsid w:val="00CE3FC2"/>
    <w:rsid w:val="00CE56F8"/>
    <w:rsid w:val="00CE590B"/>
    <w:rsid w:val="00CE5F18"/>
    <w:rsid w:val="00CE7809"/>
    <w:rsid w:val="00CE796A"/>
    <w:rsid w:val="00CF17BE"/>
    <w:rsid w:val="00CF3E5F"/>
    <w:rsid w:val="00D02311"/>
    <w:rsid w:val="00D02CD6"/>
    <w:rsid w:val="00D036B0"/>
    <w:rsid w:val="00D11BF4"/>
    <w:rsid w:val="00D12869"/>
    <w:rsid w:val="00D15F05"/>
    <w:rsid w:val="00D16E69"/>
    <w:rsid w:val="00D20E8A"/>
    <w:rsid w:val="00D21061"/>
    <w:rsid w:val="00D2233F"/>
    <w:rsid w:val="00D2450A"/>
    <w:rsid w:val="00D252A5"/>
    <w:rsid w:val="00D27624"/>
    <w:rsid w:val="00D31E61"/>
    <w:rsid w:val="00D35181"/>
    <w:rsid w:val="00D36992"/>
    <w:rsid w:val="00D370D6"/>
    <w:rsid w:val="00D4108E"/>
    <w:rsid w:val="00D50DE3"/>
    <w:rsid w:val="00D50FC2"/>
    <w:rsid w:val="00D5229E"/>
    <w:rsid w:val="00D542D9"/>
    <w:rsid w:val="00D56A66"/>
    <w:rsid w:val="00D56DFA"/>
    <w:rsid w:val="00D57F77"/>
    <w:rsid w:val="00D61265"/>
    <w:rsid w:val="00D6163D"/>
    <w:rsid w:val="00D62C38"/>
    <w:rsid w:val="00D65E4E"/>
    <w:rsid w:val="00D67538"/>
    <w:rsid w:val="00D70AFC"/>
    <w:rsid w:val="00D73934"/>
    <w:rsid w:val="00D7783E"/>
    <w:rsid w:val="00D77C01"/>
    <w:rsid w:val="00D80514"/>
    <w:rsid w:val="00D8143E"/>
    <w:rsid w:val="00D81A52"/>
    <w:rsid w:val="00D824DF"/>
    <w:rsid w:val="00D831A3"/>
    <w:rsid w:val="00D86668"/>
    <w:rsid w:val="00D87925"/>
    <w:rsid w:val="00D90583"/>
    <w:rsid w:val="00D90C64"/>
    <w:rsid w:val="00D92FF5"/>
    <w:rsid w:val="00D9597B"/>
    <w:rsid w:val="00D962CC"/>
    <w:rsid w:val="00D96C65"/>
    <w:rsid w:val="00D979B9"/>
    <w:rsid w:val="00DA31AD"/>
    <w:rsid w:val="00DA4515"/>
    <w:rsid w:val="00DB08EA"/>
    <w:rsid w:val="00DB2B0F"/>
    <w:rsid w:val="00DB38D8"/>
    <w:rsid w:val="00DB4A86"/>
    <w:rsid w:val="00DB61E9"/>
    <w:rsid w:val="00DC077C"/>
    <w:rsid w:val="00DC16DB"/>
    <w:rsid w:val="00DC29E2"/>
    <w:rsid w:val="00DC3026"/>
    <w:rsid w:val="00DC380C"/>
    <w:rsid w:val="00DC538A"/>
    <w:rsid w:val="00DC5481"/>
    <w:rsid w:val="00DC677B"/>
    <w:rsid w:val="00DC75F3"/>
    <w:rsid w:val="00DC77E8"/>
    <w:rsid w:val="00DD2C9E"/>
    <w:rsid w:val="00DD445C"/>
    <w:rsid w:val="00DD46F3"/>
    <w:rsid w:val="00DD5783"/>
    <w:rsid w:val="00DD6B14"/>
    <w:rsid w:val="00DE0B34"/>
    <w:rsid w:val="00DE3FCE"/>
    <w:rsid w:val="00DE56F2"/>
    <w:rsid w:val="00DE7391"/>
    <w:rsid w:val="00DF116D"/>
    <w:rsid w:val="00DF27E0"/>
    <w:rsid w:val="00DF76D9"/>
    <w:rsid w:val="00E040B6"/>
    <w:rsid w:val="00E04BAD"/>
    <w:rsid w:val="00E066AD"/>
    <w:rsid w:val="00E07C59"/>
    <w:rsid w:val="00E103E9"/>
    <w:rsid w:val="00E108E2"/>
    <w:rsid w:val="00E1208F"/>
    <w:rsid w:val="00E12E54"/>
    <w:rsid w:val="00E156BE"/>
    <w:rsid w:val="00E22C4A"/>
    <w:rsid w:val="00E23394"/>
    <w:rsid w:val="00E2643E"/>
    <w:rsid w:val="00E266CD"/>
    <w:rsid w:val="00E34D2B"/>
    <w:rsid w:val="00E35367"/>
    <w:rsid w:val="00E354DE"/>
    <w:rsid w:val="00E369A8"/>
    <w:rsid w:val="00E403ED"/>
    <w:rsid w:val="00E40685"/>
    <w:rsid w:val="00E40BCE"/>
    <w:rsid w:val="00E40E92"/>
    <w:rsid w:val="00E411C2"/>
    <w:rsid w:val="00E418C1"/>
    <w:rsid w:val="00E42A82"/>
    <w:rsid w:val="00E43144"/>
    <w:rsid w:val="00E43F6E"/>
    <w:rsid w:val="00E44401"/>
    <w:rsid w:val="00E562C8"/>
    <w:rsid w:val="00E600EB"/>
    <w:rsid w:val="00E60624"/>
    <w:rsid w:val="00E62C80"/>
    <w:rsid w:val="00E62E87"/>
    <w:rsid w:val="00E66ECE"/>
    <w:rsid w:val="00E76D4B"/>
    <w:rsid w:val="00E81C00"/>
    <w:rsid w:val="00E864B2"/>
    <w:rsid w:val="00E86F16"/>
    <w:rsid w:val="00E90396"/>
    <w:rsid w:val="00E90C16"/>
    <w:rsid w:val="00E92478"/>
    <w:rsid w:val="00E93664"/>
    <w:rsid w:val="00E949D6"/>
    <w:rsid w:val="00EA4289"/>
    <w:rsid w:val="00EA57B9"/>
    <w:rsid w:val="00EA6B25"/>
    <w:rsid w:val="00EB104F"/>
    <w:rsid w:val="00EB1985"/>
    <w:rsid w:val="00EB3080"/>
    <w:rsid w:val="00EB33F8"/>
    <w:rsid w:val="00EB432C"/>
    <w:rsid w:val="00EB65DF"/>
    <w:rsid w:val="00EB6E2D"/>
    <w:rsid w:val="00EC03AD"/>
    <w:rsid w:val="00EC31CA"/>
    <w:rsid w:val="00EC5535"/>
    <w:rsid w:val="00EC6665"/>
    <w:rsid w:val="00EC7BBC"/>
    <w:rsid w:val="00ED058B"/>
    <w:rsid w:val="00ED14BD"/>
    <w:rsid w:val="00ED1BAB"/>
    <w:rsid w:val="00ED1E52"/>
    <w:rsid w:val="00ED2B04"/>
    <w:rsid w:val="00ED43E8"/>
    <w:rsid w:val="00ED4B91"/>
    <w:rsid w:val="00ED5621"/>
    <w:rsid w:val="00EE11E4"/>
    <w:rsid w:val="00EE226C"/>
    <w:rsid w:val="00EE2F37"/>
    <w:rsid w:val="00EE721A"/>
    <w:rsid w:val="00EE753F"/>
    <w:rsid w:val="00EF151D"/>
    <w:rsid w:val="00EF18AF"/>
    <w:rsid w:val="00EF1C4B"/>
    <w:rsid w:val="00EF545C"/>
    <w:rsid w:val="00EF5F9B"/>
    <w:rsid w:val="00EF67E9"/>
    <w:rsid w:val="00EF744A"/>
    <w:rsid w:val="00F0533E"/>
    <w:rsid w:val="00F0783C"/>
    <w:rsid w:val="00F1048D"/>
    <w:rsid w:val="00F12DEC"/>
    <w:rsid w:val="00F13FD9"/>
    <w:rsid w:val="00F15029"/>
    <w:rsid w:val="00F154A5"/>
    <w:rsid w:val="00F16B6C"/>
    <w:rsid w:val="00F1715C"/>
    <w:rsid w:val="00F17960"/>
    <w:rsid w:val="00F2078B"/>
    <w:rsid w:val="00F22287"/>
    <w:rsid w:val="00F243E2"/>
    <w:rsid w:val="00F2564A"/>
    <w:rsid w:val="00F26F91"/>
    <w:rsid w:val="00F2762B"/>
    <w:rsid w:val="00F310F8"/>
    <w:rsid w:val="00F32A46"/>
    <w:rsid w:val="00F33784"/>
    <w:rsid w:val="00F33C6C"/>
    <w:rsid w:val="00F34B3C"/>
    <w:rsid w:val="00F35939"/>
    <w:rsid w:val="00F36C84"/>
    <w:rsid w:val="00F3712D"/>
    <w:rsid w:val="00F37E47"/>
    <w:rsid w:val="00F424F2"/>
    <w:rsid w:val="00F43B64"/>
    <w:rsid w:val="00F454EE"/>
    <w:rsid w:val="00F45607"/>
    <w:rsid w:val="00F457D6"/>
    <w:rsid w:val="00F469B3"/>
    <w:rsid w:val="00F469D8"/>
    <w:rsid w:val="00F5070F"/>
    <w:rsid w:val="00F511ED"/>
    <w:rsid w:val="00F5212C"/>
    <w:rsid w:val="00F5272C"/>
    <w:rsid w:val="00F543D5"/>
    <w:rsid w:val="00F55541"/>
    <w:rsid w:val="00F60165"/>
    <w:rsid w:val="00F61DE3"/>
    <w:rsid w:val="00F62FC6"/>
    <w:rsid w:val="00F658A2"/>
    <w:rsid w:val="00F659EB"/>
    <w:rsid w:val="00F668BA"/>
    <w:rsid w:val="00F67264"/>
    <w:rsid w:val="00F70D05"/>
    <w:rsid w:val="00F70E1C"/>
    <w:rsid w:val="00F70EEE"/>
    <w:rsid w:val="00F73566"/>
    <w:rsid w:val="00F73623"/>
    <w:rsid w:val="00F741AE"/>
    <w:rsid w:val="00F75944"/>
    <w:rsid w:val="00F804F6"/>
    <w:rsid w:val="00F80AB4"/>
    <w:rsid w:val="00F82F10"/>
    <w:rsid w:val="00F839AE"/>
    <w:rsid w:val="00F86329"/>
    <w:rsid w:val="00F86BA6"/>
    <w:rsid w:val="00F92212"/>
    <w:rsid w:val="00F9301D"/>
    <w:rsid w:val="00F93069"/>
    <w:rsid w:val="00F953FE"/>
    <w:rsid w:val="00F95580"/>
    <w:rsid w:val="00F95870"/>
    <w:rsid w:val="00F95EC3"/>
    <w:rsid w:val="00F97ECD"/>
    <w:rsid w:val="00FA1076"/>
    <w:rsid w:val="00FA5F85"/>
    <w:rsid w:val="00FA653A"/>
    <w:rsid w:val="00FB018F"/>
    <w:rsid w:val="00FB1285"/>
    <w:rsid w:val="00FB12E6"/>
    <w:rsid w:val="00FB22B7"/>
    <w:rsid w:val="00FB25A3"/>
    <w:rsid w:val="00FB27FD"/>
    <w:rsid w:val="00FB285D"/>
    <w:rsid w:val="00FB360F"/>
    <w:rsid w:val="00FB5A06"/>
    <w:rsid w:val="00FB7037"/>
    <w:rsid w:val="00FC0F16"/>
    <w:rsid w:val="00FC4C11"/>
    <w:rsid w:val="00FC4CDA"/>
    <w:rsid w:val="00FC6367"/>
    <w:rsid w:val="00FC6389"/>
    <w:rsid w:val="00FC746E"/>
    <w:rsid w:val="00FC7681"/>
    <w:rsid w:val="00FD095D"/>
    <w:rsid w:val="00FD2D8D"/>
    <w:rsid w:val="00FD408C"/>
    <w:rsid w:val="00FD775E"/>
    <w:rsid w:val="00FE0C64"/>
    <w:rsid w:val="00FE50F9"/>
    <w:rsid w:val="00FE57A8"/>
    <w:rsid w:val="00FF123E"/>
    <w:rsid w:val="00FF1E8E"/>
    <w:rsid w:val="00FF2BB4"/>
    <w:rsid w:val="00FF3C3D"/>
    <w:rsid w:val="00FF425C"/>
    <w:rsid w:val="00FF5CDA"/>
    <w:rsid w:val="00FF67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FC4CDA"/>
    <w:pPr>
      <w:keepNext/>
      <w:keepLines/>
      <w:numPr>
        <w:numId w:val="5"/>
      </w:numPr>
      <w:spacing w:after="0" w:line="240" w:lineRule="auto"/>
      <w:ind w:left="567" w:hanging="567"/>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FC4C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aliases w:val="RL Text komentáře"/>
    <w:basedOn w:val="Normln"/>
    <w:link w:val="TextkomenteChar"/>
    <w:unhideWhenUsed/>
    <w:qFormat/>
    <w:rsid w:val="009D50D4"/>
    <w:pPr>
      <w:spacing w:line="240" w:lineRule="auto"/>
    </w:pPr>
    <w:rPr>
      <w:sz w:val="20"/>
      <w:szCs w:val="20"/>
    </w:rPr>
  </w:style>
  <w:style w:type="character" w:customStyle="1" w:styleId="TextkomenteChar">
    <w:name w:val="Text komentáře Char"/>
    <w:aliases w:val="RL Text komentáře Char"/>
    <w:basedOn w:val="Standardnpsmoodstavce"/>
    <w:link w:val="Textkomente"/>
    <w:qFormat/>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72"/>
    <w:qFormat/>
    <w:locked/>
    <w:rsid w:val="000A26DA"/>
  </w:style>
  <w:style w:type="paragraph" w:styleId="Revize">
    <w:name w:val="Revision"/>
    <w:hidden/>
    <w:uiPriority w:val="99"/>
    <w:semiHidden/>
    <w:rsid w:val="000E0169"/>
    <w:pPr>
      <w:spacing w:after="0" w:line="240" w:lineRule="auto"/>
    </w:pPr>
  </w:style>
  <w:style w:type="paragraph" w:customStyle="1" w:styleId="TPText-1slovan">
    <w:name w:val="TP_Text-1_ číslovaný"/>
    <w:link w:val="TPText-1slovanChar"/>
    <w:qFormat/>
    <w:rsid w:val="00964B36"/>
    <w:pPr>
      <w:tabs>
        <w:tab w:val="num" w:pos="1106"/>
      </w:tabs>
      <w:spacing w:before="80" w:after="0" w:line="240" w:lineRule="auto"/>
      <w:ind w:left="1106" w:hanging="681"/>
    </w:pPr>
    <w:rPr>
      <w:rFonts w:ascii="Verdana" w:eastAsia="Calibri" w:hAnsi="Verdana" w:cs="Arial"/>
      <w:szCs w:val="22"/>
    </w:rPr>
  </w:style>
  <w:style w:type="character" w:customStyle="1" w:styleId="TPText-1slovanChar">
    <w:name w:val="TP_Text-1_ číslovaný Char"/>
    <w:link w:val="TPText-1slovan"/>
    <w:rsid w:val="00964B36"/>
    <w:rPr>
      <w:rFonts w:ascii="Verdana" w:eastAsia="Calibri" w:hAnsi="Verdana" w:cs="Arial"/>
      <w:szCs w:val="22"/>
    </w:rPr>
  </w:style>
  <w:style w:type="paragraph" w:customStyle="1" w:styleId="RLTextlnkuslovan">
    <w:name w:val="RL Text článku číslovaný"/>
    <w:basedOn w:val="Normln"/>
    <w:qFormat/>
    <w:rsid w:val="002C732E"/>
    <w:pPr>
      <w:numPr>
        <w:ilvl w:val="1"/>
        <w:numId w:val="13"/>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Zmnka1">
    <w:name w:val="Zmínka1"/>
    <w:basedOn w:val="Standardnpsmoodstavce"/>
    <w:uiPriority w:val="99"/>
    <w:unhideWhenUsed/>
    <w:rsid w:val="007C6AA1"/>
    <w:rPr>
      <w:color w:val="2B579A"/>
      <w:shd w:val="clear" w:color="auto" w:fill="E1DFDD"/>
    </w:rPr>
  </w:style>
  <w:style w:type="character" w:customStyle="1" w:styleId="Nevyeenzmnka1">
    <w:name w:val="Nevyřešená zmínka1"/>
    <w:basedOn w:val="Standardnpsmoodstavce"/>
    <w:uiPriority w:val="99"/>
    <w:semiHidden/>
    <w:unhideWhenUsed/>
    <w:rsid w:val="007C6AA1"/>
    <w:rPr>
      <w:color w:val="605E5C"/>
      <w:shd w:val="clear" w:color="auto" w:fill="E1DFDD"/>
    </w:rPr>
  </w:style>
  <w:style w:type="character" w:customStyle="1" w:styleId="Nevyeenzmnka2">
    <w:name w:val="Nevyřešená zmínka2"/>
    <w:basedOn w:val="Standardnpsmoodstavce"/>
    <w:uiPriority w:val="99"/>
    <w:semiHidden/>
    <w:unhideWhenUsed/>
    <w:rsid w:val="0025673D"/>
    <w:rPr>
      <w:color w:val="605E5C"/>
      <w:shd w:val="clear" w:color="auto" w:fill="E1DFDD"/>
    </w:rPr>
  </w:style>
  <w:style w:type="paragraph" w:customStyle="1" w:styleId="Textbezodsazen">
    <w:name w:val="_Text_bez_odsazení"/>
    <w:basedOn w:val="Normln"/>
    <w:link w:val="TextbezodsazenChar"/>
    <w:qFormat/>
    <w:rsid w:val="00C875FE"/>
    <w:pPr>
      <w:spacing w:after="120"/>
      <w:jc w:val="both"/>
    </w:pPr>
  </w:style>
  <w:style w:type="character" w:customStyle="1" w:styleId="TextbezodsazenChar">
    <w:name w:val="_Text_bez_odsazení Char"/>
    <w:basedOn w:val="Standardnpsmoodstavce"/>
    <w:link w:val="Textbezodsazen"/>
    <w:rsid w:val="00C875FE"/>
  </w:style>
  <w:style w:type="paragraph" w:customStyle="1" w:styleId="Tituldatum">
    <w:name w:val="_Titul_datum"/>
    <w:basedOn w:val="Normln"/>
    <w:link w:val="TituldatumChar"/>
    <w:qFormat/>
    <w:rsid w:val="00C875FE"/>
    <w:rPr>
      <w:sz w:val="24"/>
      <w:szCs w:val="24"/>
    </w:rPr>
  </w:style>
  <w:style w:type="character" w:customStyle="1" w:styleId="TituldatumChar">
    <w:name w:val="_Titul_datum Char"/>
    <w:basedOn w:val="Standardnpsmoodstavce"/>
    <w:link w:val="Tituldatum"/>
    <w:rsid w:val="00C875FE"/>
    <w:rPr>
      <w:sz w:val="24"/>
      <w:szCs w:val="24"/>
    </w:rPr>
  </w:style>
  <w:style w:type="paragraph" w:customStyle="1" w:styleId="Odstavec1-1a">
    <w:name w:val="_Odstavec_1-1_a)"/>
    <w:basedOn w:val="Normln"/>
    <w:qFormat/>
    <w:rsid w:val="005736F3"/>
    <w:pPr>
      <w:numPr>
        <w:numId w:val="32"/>
      </w:numPr>
      <w:spacing w:after="80"/>
      <w:jc w:val="both"/>
    </w:pPr>
  </w:style>
  <w:style w:type="paragraph" w:customStyle="1" w:styleId="Odstavec1-2i">
    <w:name w:val="_Odstavec_1-2_(i)"/>
    <w:basedOn w:val="Odstavec1-1a"/>
    <w:qFormat/>
    <w:rsid w:val="005736F3"/>
    <w:pPr>
      <w:numPr>
        <w:ilvl w:val="1"/>
      </w:numPr>
    </w:pPr>
  </w:style>
  <w:style w:type="paragraph" w:customStyle="1" w:styleId="Odstavec1-31">
    <w:name w:val="_Odstavec_1-3_1)"/>
    <w:basedOn w:val="Odstavec1-2i"/>
    <w:qFormat/>
    <w:rsid w:val="005736F3"/>
    <w:pPr>
      <w:numPr>
        <w:ilvl w:val="2"/>
      </w:numPr>
    </w:pPr>
  </w:style>
  <w:style w:type="paragraph" w:customStyle="1" w:styleId="Odstavec1-41">
    <w:name w:val="_Odstavec_1-4_1."/>
    <w:basedOn w:val="Odstavec1-1a"/>
    <w:qFormat/>
    <w:rsid w:val="005736F3"/>
    <w:pPr>
      <w:numPr>
        <w:ilvl w:val="3"/>
      </w:numPr>
    </w:pPr>
  </w:style>
  <w:style w:type="paragraph" w:customStyle="1" w:styleId="3rove">
    <w:name w:val="3 úroveň"/>
    <w:basedOn w:val="Nadpis2"/>
    <w:qFormat/>
    <w:rsid w:val="005736F3"/>
    <w:pPr>
      <w:keepLines w:val="0"/>
      <w:numPr>
        <w:ilvl w:val="2"/>
        <w:numId w:val="33"/>
      </w:numPr>
      <w:pBdr>
        <w:top w:val="none" w:sz="0" w:space="0" w:color="auto"/>
      </w:pBdr>
      <w:suppressAutoHyphens/>
      <w:spacing w:before="0" w:after="120" w:line="276" w:lineRule="auto"/>
      <w:jc w:val="both"/>
      <w:outlineLvl w:val="2"/>
    </w:pPr>
    <w:rPr>
      <w:rFonts w:ascii="Times New Roman" w:eastAsia="SimSun" w:hAnsi="Times New Roman" w:cs="Times New Roman"/>
      <w:b w:val="0"/>
      <w:bCs/>
      <w:iCs/>
      <w:color w:val="auto"/>
      <w:szCs w:val="28"/>
      <w:lang w:val="x-none" w:eastAsia="ar-SA"/>
    </w:rPr>
  </w:style>
  <w:style w:type="paragraph" w:customStyle="1" w:styleId="1rovenadpisy">
    <w:name w:val="1 úroveň (nadpisy)"/>
    <w:basedOn w:val="Odstavecseseznamem"/>
    <w:qFormat/>
    <w:rsid w:val="005736F3"/>
    <w:pPr>
      <w:keepNext/>
      <w:numPr>
        <w:numId w:val="33"/>
      </w:numPr>
      <w:spacing w:before="240"/>
      <w:ind w:left="0"/>
      <w:contextualSpacing/>
      <w:jc w:val="center"/>
    </w:pPr>
    <w:rPr>
      <w:rFonts w:ascii="Times New Roman" w:hAnsi="Times New Roman" w:cs="Times New Roman"/>
      <w:b/>
      <w:caps/>
      <w:sz w:val="24"/>
      <w:szCs w:val="24"/>
    </w:rPr>
  </w:style>
  <w:style w:type="paragraph" w:customStyle="1" w:styleId="2rove">
    <w:name w:val="2 úroveň"/>
    <w:basedOn w:val="Nadpis2"/>
    <w:qFormat/>
    <w:rsid w:val="005736F3"/>
    <w:pPr>
      <w:keepNext w:val="0"/>
      <w:keepLines w:val="0"/>
      <w:numPr>
        <w:ilvl w:val="1"/>
        <w:numId w:val="33"/>
      </w:numPr>
      <w:pBdr>
        <w:top w:val="none" w:sz="0" w:space="0" w:color="auto"/>
      </w:pBdr>
      <w:suppressAutoHyphens/>
      <w:spacing w:before="120" w:after="120" w:line="276" w:lineRule="auto"/>
      <w:jc w:val="both"/>
    </w:pPr>
    <w:rPr>
      <w:rFonts w:ascii="Times New Roman" w:eastAsia="SimSun" w:hAnsi="Times New Roman" w:cs="Times New Roman"/>
      <w:b w:val="0"/>
      <w:bCs/>
      <w:iCs/>
      <w:color w:val="auto"/>
      <w:szCs w:val="28"/>
      <w:lang w:val="x-none" w:eastAsia="ar-SA"/>
    </w:rPr>
  </w:style>
  <w:style w:type="character" w:customStyle="1" w:styleId="RLProhlensmluvnchstranChar">
    <w:name w:val="RL Prohlášení smluvních stran Char"/>
    <w:link w:val="RLProhlensmluvnchstran"/>
    <w:locked/>
    <w:rsid w:val="00CD42A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CD42A5"/>
    <w:pPr>
      <w:spacing w:after="120" w:line="280" w:lineRule="exact"/>
      <w:jc w:val="center"/>
    </w:pPr>
    <w:rPr>
      <w:rFonts w:ascii="Times New Roman" w:eastAsia="Times New Roman" w:hAnsi="Times New Roman" w:cs="Times New Roman"/>
      <w:b/>
      <w:szCs w:val="24"/>
      <w:lang w:val="x-none" w:eastAsia="x-none"/>
    </w:rPr>
  </w:style>
  <w:style w:type="character" w:styleId="Sledovanodkaz">
    <w:name w:val="FollowedHyperlink"/>
    <w:basedOn w:val="Standardnpsmoodstavce"/>
    <w:uiPriority w:val="99"/>
    <w:semiHidden/>
    <w:unhideWhenUsed/>
    <w:rsid w:val="002C09F0"/>
    <w:rPr>
      <w:color w:val="954F72" w:themeColor="followedHyperlink"/>
      <w:u w:val="single"/>
    </w:rPr>
  </w:style>
  <w:style w:type="character" w:styleId="Znakapoznpodarou">
    <w:name w:val="footnote reference"/>
    <w:basedOn w:val="Standardnpsmoodstavce"/>
    <w:uiPriority w:val="99"/>
    <w:semiHidden/>
    <w:unhideWhenUsed/>
    <w:rsid w:val="002C09F0"/>
    <w:rPr>
      <w:vertAlign w:val="superscript"/>
    </w:rPr>
  </w:style>
  <w:style w:type="paragraph" w:customStyle="1" w:styleId="SODslseznam-2a">
    <w:name w:val="_SOD_čísl_seznam-2_a)"/>
    <w:basedOn w:val="Odstavecseseznamem"/>
    <w:qFormat/>
    <w:rsid w:val="00121089"/>
    <w:pPr>
      <w:numPr>
        <w:numId w:val="44"/>
      </w:numPr>
      <w:tabs>
        <w:tab w:val="clear" w:pos="720"/>
        <w:tab w:val="num" w:pos="360"/>
      </w:tabs>
      <w:spacing w:before="60"/>
      <w:ind w:left="1559" w:hanging="425"/>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1003819663">
      <w:bodyDiv w:val="1"/>
      <w:marLeft w:val="0"/>
      <w:marRight w:val="0"/>
      <w:marTop w:val="0"/>
      <w:marBottom w:val="0"/>
      <w:divBdr>
        <w:top w:val="none" w:sz="0" w:space="0" w:color="auto"/>
        <w:left w:val="none" w:sz="0" w:space="0" w:color="auto"/>
        <w:bottom w:val="none" w:sz="0" w:space="0" w:color="auto"/>
        <w:right w:val="none" w:sz="0" w:space="0" w:color="auto"/>
      </w:divBdr>
    </w:div>
    <w:div w:id="1297488980">
      <w:bodyDiv w:val="1"/>
      <w:marLeft w:val="0"/>
      <w:marRight w:val="0"/>
      <w:marTop w:val="0"/>
      <w:marBottom w:val="0"/>
      <w:divBdr>
        <w:top w:val="none" w:sz="0" w:space="0" w:color="auto"/>
        <w:left w:val="none" w:sz="0" w:space="0" w:color="auto"/>
        <w:bottom w:val="none" w:sz="0" w:space="0" w:color="auto"/>
        <w:right w:val="none" w:sz="0" w:space="0" w:color="auto"/>
      </w:divBdr>
    </w:div>
    <w:div w:id="1715347983">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8C3705F41C4D37BD9894ACDCC088FC"/>
        <w:category>
          <w:name w:val="Obecné"/>
          <w:gallery w:val="placeholder"/>
        </w:category>
        <w:types>
          <w:type w:val="bbPlcHdr"/>
        </w:types>
        <w:behaviors>
          <w:behavior w:val="content"/>
        </w:behaviors>
        <w:guid w:val="{AA62D38E-095D-4FE4-A69B-A96E90FA71F0}"/>
      </w:docPartPr>
      <w:docPartBody>
        <w:p w:rsidR="006B2393" w:rsidRDefault="00B77628" w:rsidP="00B77628">
          <w:pPr>
            <w:pStyle w:val="048C3705F41C4D37BD9894ACDCC088F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Bold">
    <w:altName w:val="Verdana"/>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628"/>
    <w:rsid w:val="0012240F"/>
    <w:rsid w:val="003E7ECD"/>
    <w:rsid w:val="004537E6"/>
    <w:rsid w:val="006B2393"/>
    <w:rsid w:val="006C4CAB"/>
    <w:rsid w:val="007818BB"/>
    <w:rsid w:val="0081021D"/>
    <w:rsid w:val="00991D86"/>
    <w:rsid w:val="00A247D0"/>
    <w:rsid w:val="00A7616D"/>
    <w:rsid w:val="00B5333C"/>
    <w:rsid w:val="00B620BB"/>
    <w:rsid w:val="00B77628"/>
    <w:rsid w:val="00BF2C99"/>
    <w:rsid w:val="00E713CD"/>
    <w:rsid w:val="00F60F89"/>
    <w:rsid w:val="00FE3E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7628"/>
    <w:rPr>
      <w:color w:val="808080"/>
    </w:rPr>
  </w:style>
  <w:style w:type="paragraph" w:customStyle="1" w:styleId="048C3705F41C4D37BD9894ACDCC088FC">
    <w:name w:val="048C3705F41C4D37BD9894ACDCC088FC"/>
    <w:rsid w:val="00B7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D9760-7194-4025-9DB4-0B9CF09DA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8072</Words>
  <Characters>47629</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2023-03-01T17:02:00Z</dcterms:created>
  <dcterms:modified xsi:type="dcterms:W3CDTF">2023-03-16T08:43:00Z</dcterms:modified>
</cp:coreProperties>
</file>